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1C32" w14:textId="4473846F" w:rsidR="00CD0941" w:rsidRPr="00492D43" w:rsidRDefault="00142CF1" w:rsidP="00CD0941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E51F5" wp14:editId="13A3597E">
                <wp:simplePos x="0" y="0"/>
                <wp:positionH relativeFrom="column">
                  <wp:posOffset>1866900</wp:posOffset>
                </wp:positionH>
                <wp:positionV relativeFrom="paragraph">
                  <wp:posOffset>-276225</wp:posOffset>
                </wp:positionV>
                <wp:extent cx="4048125" cy="952500"/>
                <wp:effectExtent l="0" t="0" r="952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4EFBF" w14:textId="2C2D08BB" w:rsidR="002D4687" w:rsidRDefault="00C95306" w:rsidP="007920A8">
                            <w:pPr>
                              <w:jc w:val="right"/>
                              <w:rPr>
                                <w:rFonts w:ascii="Arial Unicode MS" w:eastAsia="Arial Unicode MS" w:hAnsi="Arial Unicode MS"/>
                                <w:b/>
                                <w:color w:val="009FDA"/>
                                <w:sz w:val="44"/>
                              </w:rPr>
                            </w:pPr>
                            <w:r>
                              <w:rPr>
                                <w:rFonts w:ascii="Arial Unicode MS" w:eastAsia="Arial Unicode MS" w:hAnsi="Arial Unicode MS"/>
                                <w:b/>
                                <w:color w:val="009FDA"/>
                                <w:sz w:val="44"/>
                              </w:rPr>
                              <w:t>T</w:t>
                            </w:r>
                            <w:r w:rsidR="002D4687">
                              <w:rPr>
                                <w:rFonts w:ascii="Arial Unicode MS" w:eastAsia="Arial Unicode MS" w:hAnsi="Arial Unicode MS"/>
                                <w:b/>
                                <w:color w:val="009FDA"/>
                                <w:sz w:val="44"/>
                              </w:rPr>
                              <w:t xml:space="preserve">rust Housing Association </w:t>
                            </w:r>
                          </w:p>
                          <w:p w14:paraId="225E5B23" w14:textId="77777777" w:rsidR="00C95306" w:rsidRDefault="00C95306" w:rsidP="007920A8">
                            <w:pPr>
                              <w:jc w:val="right"/>
                            </w:pPr>
                            <w:r w:rsidRPr="00FD2B5F">
                              <w:rPr>
                                <w:rFonts w:ascii="Arial Unicode MS" w:eastAsia="Arial Unicode MS" w:hAnsi="Arial Unicode MS"/>
                                <w:b/>
                                <w:color w:val="009FDA"/>
                                <w:sz w:val="44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E51F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47pt;margin-top:-21.75pt;width:318.7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" stroked="f">
                <v:textbox>
                  <w:txbxContent>
                    <w:p w14:paraId="72B4EFBF" w14:textId="2C2D08BB" w:rsidR="002D4687" w:rsidRDefault="00C95306" w:rsidP="007920A8">
                      <w:pPr>
                        <w:jc w:val="right"/>
                        <w:rPr>
                          <w:rFonts w:ascii="Arial Unicode MS" w:eastAsia="Arial Unicode MS" w:hAnsi="Arial Unicode MS"/>
                          <w:b/>
                          <w:color w:val="009FDA"/>
                          <w:sz w:val="44"/>
                        </w:rPr>
                      </w:pPr>
                      <w:r>
                        <w:rPr>
                          <w:rFonts w:ascii="Arial Unicode MS" w:eastAsia="Arial Unicode MS" w:hAnsi="Arial Unicode MS"/>
                          <w:b/>
                          <w:color w:val="009FDA"/>
                          <w:sz w:val="44"/>
                        </w:rPr>
                        <w:t>T</w:t>
                      </w:r>
                      <w:r w:rsidR="002D4687">
                        <w:rPr>
                          <w:rFonts w:ascii="Arial Unicode MS" w:eastAsia="Arial Unicode MS" w:hAnsi="Arial Unicode MS"/>
                          <w:b/>
                          <w:color w:val="009FDA"/>
                          <w:sz w:val="44"/>
                        </w:rPr>
                        <w:t xml:space="preserve">rust Housing Association </w:t>
                      </w:r>
                    </w:p>
                    <w:p w14:paraId="225E5B23" w14:textId="77777777" w:rsidR="00C95306" w:rsidRDefault="00C95306" w:rsidP="007920A8">
                      <w:pPr>
                        <w:jc w:val="right"/>
                      </w:pPr>
                      <w:r w:rsidRPr="00FD2B5F">
                        <w:rPr>
                          <w:rFonts w:ascii="Arial Unicode MS" w:eastAsia="Arial Unicode MS" w:hAnsi="Arial Unicode MS"/>
                          <w:b/>
                          <w:color w:val="009FDA"/>
                          <w:sz w:val="44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13C8BAB" wp14:editId="61B5A3BE">
            <wp:simplePos x="0" y="0"/>
            <wp:positionH relativeFrom="margin">
              <wp:posOffset>-38100</wp:posOffset>
            </wp:positionH>
            <wp:positionV relativeFrom="margin">
              <wp:posOffset>-205740</wp:posOffset>
            </wp:positionV>
            <wp:extent cx="1679575" cy="777240"/>
            <wp:effectExtent l="0" t="0" r="0" b="3810"/>
            <wp:wrapSquare wrapText="bothSides"/>
            <wp:docPr id="2" name="Picture 2" descr="C:\Users\terminal\Desktop\LOGO\New Trust Logo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inal\Desktop\LOGO\New Trust Logo Cle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687" w:rsidRPr="002D4687">
        <w:rPr>
          <w:rFonts w:ascii="Calibri" w:hAnsi="Calibri" w:cs="Arial"/>
          <w:sz w:val="22"/>
          <w:szCs w:val="22"/>
        </w:rPr>
        <w:t xml:space="preserve"> </w:t>
      </w:r>
    </w:p>
    <w:p w14:paraId="18DB2529" w14:textId="77777777" w:rsidR="00BA2593" w:rsidRPr="00492D43" w:rsidRDefault="00BA2593" w:rsidP="00CD0941">
      <w:pPr>
        <w:rPr>
          <w:rFonts w:ascii="Calibri" w:hAnsi="Calibri" w:cs="Arial"/>
          <w:b/>
          <w:sz w:val="22"/>
          <w:szCs w:val="22"/>
        </w:rPr>
      </w:pPr>
    </w:p>
    <w:p w14:paraId="2A2D4866" w14:textId="77777777" w:rsidR="00492D43" w:rsidRDefault="00492D43" w:rsidP="00CD0941">
      <w:pPr>
        <w:rPr>
          <w:rFonts w:ascii="Calibri" w:hAnsi="Calibri" w:cs="Arial"/>
          <w:b/>
          <w:sz w:val="22"/>
          <w:szCs w:val="22"/>
        </w:rPr>
      </w:pPr>
    </w:p>
    <w:p w14:paraId="263F34DE" w14:textId="77777777" w:rsidR="002D4687" w:rsidRDefault="002D4687" w:rsidP="00CD0941">
      <w:pPr>
        <w:rPr>
          <w:rFonts w:ascii="Calibri" w:hAnsi="Calibri" w:cs="Arial"/>
          <w:b/>
          <w:sz w:val="22"/>
          <w:szCs w:val="22"/>
        </w:rPr>
      </w:pPr>
    </w:p>
    <w:p w14:paraId="61DBEAE2" w14:textId="77777777" w:rsidR="002D4687" w:rsidRPr="00492D43" w:rsidRDefault="002D4687" w:rsidP="00CD0941">
      <w:pPr>
        <w:rPr>
          <w:rFonts w:ascii="Calibri" w:hAnsi="Calibri" w:cs="Arial"/>
          <w:b/>
          <w:sz w:val="22"/>
          <w:szCs w:val="22"/>
        </w:rPr>
      </w:pPr>
    </w:p>
    <w:p w14:paraId="35077E76" w14:textId="1A62C9AB" w:rsidR="008E091B" w:rsidRDefault="00CD0941" w:rsidP="00142CF1">
      <w:pPr>
        <w:tabs>
          <w:tab w:val="left" w:pos="1560"/>
          <w:tab w:val="left" w:pos="4962"/>
        </w:tabs>
        <w:rPr>
          <w:rFonts w:ascii="Calibri" w:hAnsi="Calibri" w:cs="Arial"/>
          <w:b/>
          <w:sz w:val="22"/>
          <w:szCs w:val="22"/>
        </w:rPr>
      </w:pPr>
      <w:r w:rsidRPr="002D4687">
        <w:rPr>
          <w:rFonts w:ascii="Calibri" w:hAnsi="Calibri"/>
          <w:b/>
          <w:color w:val="17365D"/>
          <w:sz w:val="32"/>
          <w:szCs w:val="32"/>
        </w:rPr>
        <w:t>POST:</w:t>
      </w:r>
      <w:r w:rsidR="00410D52">
        <w:rPr>
          <w:rFonts w:ascii="Calibri" w:hAnsi="Calibri"/>
          <w:b/>
          <w:color w:val="17365D"/>
          <w:sz w:val="32"/>
          <w:szCs w:val="32"/>
        </w:rPr>
        <w:t xml:space="preserve"> </w:t>
      </w:r>
      <w:r w:rsidR="00410D52" w:rsidRPr="00410D52">
        <w:rPr>
          <w:rFonts w:cs="Arial"/>
          <w:b/>
          <w:color w:val="17365D"/>
          <w:sz w:val="24"/>
          <w:szCs w:val="24"/>
        </w:rPr>
        <w:t>Senior</w:t>
      </w:r>
      <w:r w:rsidR="00410D52">
        <w:rPr>
          <w:rFonts w:ascii="Calibri" w:hAnsi="Calibri"/>
          <w:b/>
          <w:color w:val="17365D"/>
          <w:sz w:val="32"/>
          <w:szCs w:val="32"/>
        </w:rPr>
        <w:t xml:space="preserve"> </w:t>
      </w:r>
      <w:r w:rsidR="00410D52" w:rsidRPr="00410D52">
        <w:rPr>
          <w:rFonts w:cs="Arial"/>
          <w:b/>
          <w:color w:val="17365D"/>
          <w:sz w:val="24"/>
          <w:szCs w:val="24"/>
        </w:rPr>
        <w:t>Housing Care Worker</w:t>
      </w:r>
      <w:r w:rsidR="00142CF1">
        <w:rPr>
          <w:rFonts w:ascii="Calibri" w:hAnsi="Calibri"/>
          <w:b/>
          <w:color w:val="17365D"/>
          <w:sz w:val="32"/>
          <w:szCs w:val="32"/>
        </w:rPr>
        <w:tab/>
        <w:t>L</w:t>
      </w:r>
      <w:r w:rsidR="008E091B" w:rsidRPr="002D4687">
        <w:rPr>
          <w:rFonts w:ascii="Calibri" w:hAnsi="Calibri"/>
          <w:b/>
          <w:color w:val="17365D"/>
          <w:sz w:val="32"/>
          <w:szCs w:val="32"/>
        </w:rPr>
        <w:t>OCATION:</w:t>
      </w:r>
      <w:r w:rsidR="00142CF1" w:rsidRPr="00142CF1">
        <w:rPr>
          <w:rFonts w:cs="Arial"/>
          <w:b/>
          <w:color w:val="17365D" w:themeColor="text2" w:themeShade="BF"/>
          <w:sz w:val="24"/>
          <w:szCs w:val="24"/>
        </w:rPr>
        <w:t xml:space="preserve"> </w:t>
      </w:r>
      <w:r w:rsidR="00142CF1" w:rsidRPr="008E091B">
        <w:rPr>
          <w:rFonts w:cs="Arial"/>
          <w:b/>
          <w:color w:val="17365D" w:themeColor="text2" w:themeShade="BF"/>
          <w:sz w:val="24"/>
          <w:szCs w:val="24"/>
        </w:rPr>
        <w:t>Development</w:t>
      </w:r>
      <w:r w:rsidR="00142CF1">
        <w:rPr>
          <w:rFonts w:cs="Arial"/>
          <w:b/>
          <w:color w:val="17365D" w:themeColor="text2" w:themeShade="BF"/>
          <w:sz w:val="24"/>
          <w:szCs w:val="24"/>
        </w:rPr>
        <w:t xml:space="preserve"> </w:t>
      </w:r>
      <w:r w:rsidR="00142CF1" w:rsidRPr="008E091B">
        <w:rPr>
          <w:rFonts w:cs="Arial"/>
          <w:b/>
          <w:color w:val="17365D" w:themeColor="text2" w:themeShade="BF"/>
          <w:sz w:val="24"/>
          <w:szCs w:val="24"/>
        </w:rPr>
        <w:t>Based</w:t>
      </w:r>
    </w:p>
    <w:p w14:paraId="07A45622" w14:textId="2757B990" w:rsidR="00BF5FC3" w:rsidRDefault="008E091B" w:rsidP="008E091B">
      <w:pPr>
        <w:tabs>
          <w:tab w:val="left" w:pos="1560"/>
        </w:tabs>
        <w:rPr>
          <w:rFonts w:cs="Arial"/>
          <w:b/>
          <w:color w:val="17365D" w:themeColor="text2" w:themeShade="BF"/>
          <w:sz w:val="24"/>
          <w:szCs w:val="24"/>
        </w:rPr>
      </w:pPr>
      <w:r>
        <w:rPr>
          <w:rFonts w:ascii="Calibri" w:hAnsi="Calibri"/>
          <w:b/>
          <w:color w:val="17365D"/>
          <w:sz w:val="32"/>
          <w:szCs w:val="32"/>
        </w:rPr>
        <w:tab/>
      </w:r>
      <w:r>
        <w:rPr>
          <w:rFonts w:ascii="Calibri" w:hAnsi="Calibri"/>
          <w:b/>
          <w:color w:val="17365D"/>
          <w:sz w:val="32"/>
          <w:szCs w:val="32"/>
        </w:rPr>
        <w:tab/>
      </w:r>
      <w:r>
        <w:rPr>
          <w:rFonts w:ascii="Calibri" w:hAnsi="Calibri"/>
          <w:b/>
          <w:color w:val="17365D"/>
          <w:sz w:val="32"/>
          <w:szCs w:val="32"/>
        </w:rPr>
        <w:tab/>
      </w:r>
      <w:r w:rsidR="00CC1A0D">
        <w:rPr>
          <w:rFonts w:ascii="Calibri" w:hAnsi="Calibri"/>
          <w:b/>
          <w:color w:val="17365D"/>
          <w:sz w:val="32"/>
          <w:szCs w:val="32"/>
        </w:rPr>
        <w:tab/>
      </w:r>
      <w:r w:rsidR="00CC1A0D">
        <w:rPr>
          <w:rFonts w:ascii="Calibri" w:hAnsi="Calibri"/>
          <w:b/>
          <w:color w:val="17365D"/>
          <w:sz w:val="32"/>
          <w:szCs w:val="32"/>
        </w:rPr>
        <w:tab/>
      </w:r>
    </w:p>
    <w:p w14:paraId="7B8B402B" w14:textId="3BD08749" w:rsidR="004C56F0" w:rsidRDefault="00BF5FC3" w:rsidP="008E091B">
      <w:pPr>
        <w:tabs>
          <w:tab w:val="left" w:pos="1560"/>
        </w:tabs>
        <w:rPr>
          <w:rFonts w:ascii="Calibri" w:hAnsi="Calibri" w:cs="Arial"/>
          <w:b/>
          <w:sz w:val="22"/>
          <w:szCs w:val="22"/>
        </w:rPr>
      </w:pPr>
      <w:r>
        <w:rPr>
          <w:rFonts w:cs="Arial"/>
          <w:b/>
          <w:color w:val="17365D" w:themeColor="text2" w:themeShade="BF"/>
          <w:sz w:val="24"/>
          <w:szCs w:val="24"/>
        </w:rPr>
        <w:t>R</w:t>
      </w:r>
      <w:r w:rsidR="002B2590">
        <w:rPr>
          <w:rFonts w:cs="Arial"/>
          <w:b/>
          <w:color w:val="17365D" w:themeColor="text2" w:themeShade="BF"/>
          <w:sz w:val="24"/>
          <w:szCs w:val="24"/>
        </w:rPr>
        <w:t>EPORTS TO:</w:t>
      </w:r>
      <w:r w:rsidR="00410D52">
        <w:rPr>
          <w:rFonts w:cs="Arial"/>
          <w:b/>
          <w:color w:val="17365D" w:themeColor="text2" w:themeShade="BF"/>
          <w:sz w:val="24"/>
          <w:szCs w:val="24"/>
        </w:rPr>
        <w:t xml:space="preserve"> Housing Care Manager</w:t>
      </w:r>
      <w:r w:rsidR="002C721C" w:rsidRPr="00492D43">
        <w:rPr>
          <w:rFonts w:ascii="Calibri" w:hAnsi="Calibri" w:cs="Arial"/>
          <w:b/>
          <w:sz w:val="22"/>
          <w:szCs w:val="22"/>
        </w:rPr>
        <w:tab/>
      </w:r>
      <w:r w:rsidR="00E622A1" w:rsidRPr="00492D43">
        <w:rPr>
          <w:rFonts w:ascii="Calibri" w:hAnsi="Calibri" w:cs="Arial"/>
          <w:b/>
          <w:sz w:val="22"/>
          <w:szCs w:val="22"/>
        </w:rPr>
        <w:tab/>
      </w:r>
    </w:p>
    <w:p w14:paraId="2829A084" w14:textId="77777777" w:rsidR="002D4687" w:rsidRDefault="008E091B" w:rsidP="002D4687">
      <w:pPr>
        <w:tabs>
          <w:tab w:val="left" w:pos="156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noProof/>
          <w:color w:val="17365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073F1" wp14:editId="0C8C9E06">
                <wp:simplePos x="0" y="0"/>
                <wp:positionH relativeFrom="column">
                  <wp:posOffset>-38100</wp:posOffset>
                </wp:positionH>
                <wp:positionV relativeFrom="paragraph">
                  <wp:posOffset>62230</wp:posOffset>
                </wp:positionV>
                <wp:extent cx="59626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93F2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.9pt" to="46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" strokecolor="#4579b8 [3044]" strokeweight="3pt"/>
            </w:pict>
          </mc:Fallback>
        </mc:AlternateContent>
      </w:r>
    </w:p>
    <w:p w14:paraId="71668C21" w14:textId="77777777" w:rsidR="00D90EF6" w:rsidRDefault="00D90EF6" w:rsidP="008E091B">
      <w:pPr>
        <w:tabs>
          <w:tab w:val="left" w:pos="1560"/>
        </w:tabs>
        <w:spacing w:after="120"/>
        <w:jc w:val="both"/>
        <w:rPr>
          <w:rFonts w:ascii="Calibri" w:hAnsi="Calibri"/>
          <w:b/>
          <w:color w:val="17365D"/>
          <w:sz w:val="28"/>
          <w:szCs w:val="28"/>
        </w:rPr>
      </w:pPr>
    </w:p>
    <w:p w14:paraId="70BD65CC" w14:textId="7FD033F7" w:rsidR="002D4687" w:rsidRDefault="002D4687" w:rsidP="008E091B">
      <w:pPr>
        <w:tabs>
          <w:tab w:val="left" w:pos="1560"/>
        </w:tabs>
        <w:spacing w:after="120"/>
        <w:jc w:val="both"/>
        <w:rPr>
          <w:rFonts w:ascii="Calibri" w:hAnsi="Calibri"/>
          <w:b/>
          <w:color w:val="17365D"/>
          <w:sz w:val="28"/>
          <w:szCs w:val="28"/>
        </w:rPr>
      </w:pPr>
      <w:r w:rsidRPr="00A91E0F">
        <w:rPr>
          <w:rFonts w:ascii="Calibri" w:hAnsi="Calibri"/>
          <w:b/>
          <w:color w:val="17365D"/>
          <w:sz w:val="28"/>
          <w:szCs w:val="28"/>
        </w:rPr>
        <w:t>PURPOSE OF JOB</w:t>
      </w:r>
    </w:p>
    <w:p w14:paraId="2B549AC5" w14:textId="322295A1" w:rsidR="0023383F" w:rsidRDefault="009425C2" w:rsidP="0023383F">
      <w:pPr>
        <w:tabs>
          <w:tab w:val="left" w:pos="2268"/>
        </w:tabs>
        <w:jc w:val="both"/>
        <w:rPr>
          <w:rFonts w:cs="Arial"/>
          <w:sz w:val="24"/>
          <w:szCs w:val="24"/>
        </w:rPr>
      </w:pPr>
      <w:r w:rsidRPr="0023383F">
        <w:rPr>
          <w:rFonts w:cs="Arial"/>
          <w:bCs/>
          <w:sz w:val="24"/>
          <w:szCs w:val="24"/>
        </w:rPr>
        <w:t xml:space="preserve">Lead and support </w:t>
      </w:r>
      <w:r w:rsidR="00043E5C" w:rsidRPr="0023383F">
        <w:rPr>
          <w:rFonts w:cs="Arial"/>
          <w:bCs/>
          <w:sz w:val="24"/>
          <w:szCs w:val="24"/>
        </w:rPr>
        <w:t>a</w:t>
      </w:r>
      <w:r w:rsidRPr="0023383F">
        <w:rPr>
          <w:rFonts w:cs="Arial"/>
          <w:bCs/>
          <w:sz w:val="24"/>
          <w:szCs w:val="24"/>
        </w:rPr>
        <w:t xml:space="preserve"> </w:t>
      </w:r>
      <w:r w:rsidR="0023383F">
        <w:rPr>
          <w:sz w:val="24"/>
          <w:szCs w:val="24"/>
        </w:rPr>
        <w:t>Housing with Care Service</w:t>
      </w:r>
      <w:r w:rsidR="0023383F" w:rsidRPr="0023383F">
        <w:rPr>
          <w:rFonts w:cs="Arial"/>
          <w:sz w:val="24"/>
          <w:szCs w:val="24"/>
        </w:rPr>
        <w:t xml:space="preserve"> </w:t>
      </w:r>
      <w:r w:rsidR="0023383F">
        <w:rPr>
          <w:rFonts w:cs="Arial"/>
          <w:sz w:val="24"/>
          <w:szCs w:val="24"/>
        </w:rPr>
        <w:t xml:space="preserve">staff team </w:t>
      </w:r>
      <w:r w:rsidR="00E758C1">
        <w:rPr>
          <w:rFonts w:cs="Arial"/>
          <w:sz w:val="24"/>
          <w:szCs w:val="24"/>
        </w:rPr>
        <w:t>by ensuring</w:t>
      </w:r>
      <w:r w:rsidR="0023383F" w:rsidRPr="003279BE">
        <w:rPr>
          <w:sz w:val="24"/>
          <w:szCs w:val="24"/>
        </w:rPr>
        <w:t xml:space="preserve"> </w:t>
      </w:r>
      <w:r w:rsidR="0023383F">
        <w:rPr>
          <w:rFonts w:cs="Arial"/>
          <w:sz w:val="24"/>
          <w:szCs w:val="24"/>
        </w:rPr>
        <w:t>customer</w:t>
      </w:r>
      <w:r w:rsidR="0023383F" w:rsidRPr="003279BE">
        <w:rPr>
          <w:rFonts w:cs="Arial"/>
          <w:sz w:val="24"/>
          <w:szCs w:val="24"/>
        </w:rPr>
        <w:t>s</w:t>
      </w:r>
      <w:r w:rsidR="0023383F">
        <w:rPr>
          <w:rFonts w:cs="Arial"/>
          <w:sz w:val="24"/>
          <w:szCs w:val="24"/>
        </w:rPr>
        <w:t xml:space="preserve"> are supported to live independently within their own homes</w:t>
      </w:r>
      <w:r w:rsidR="002F0426">
        <w:rPr>
          <w:rFonts w:cs="Arial"/>
          <w:sz w:val="24"/>
          <w:szCs w:val="24"/>
        </w:rPr>
        <w:t>,</w:t>
      </w:r>
      <w:r w:rsidR="0023383F">
        <w:rPr>
          <w:rFonts w:cs="Arial"/>
          <w:sz w:val="24"/>
          <w:szCs w:val="24"/>
        </w:rPr>
        <w:t xml:space="preserve"> ensuring </w:t>
      </w:r>
      <w:r w:rsidR="00E758C1">
        <w:rPr>
          <w:rFonts w:cs="Arial"/>
          <w:sz w:val="24"/>
          <w:szCs w:val="24"/>
        </w:rPr>
        <w:t>the staff</w:t>
      </w:r>
      <w:r w:rsidR="0023383F">
        <w:rPr>
          <w:rFonts w:cs="Arial"/>
          <w:sz w:val="24"/>
          <w:szCs w:val="24"/>
        </w:rPr>
        <w:t xml:space="preserve"> </w:t>
      </w:r>
      <w:r w:rsidR="00E758C1">
        <w:rPr>
          <w:rFonts w:cs="Arial"/>
          <w:sz w:val="24"/>
          <w:szCs w:val="24"/>
        </w:rPr>
        <w:t>team provide</w:t>
      </w:r>
      <w:r w:rsidR="0023383F">
        <w:rPr>
          <w:rFonts w:cs="Arial"/>
          <w:sz w:val="24"/>
          <w:szCs w:val="24"/>
        </w:rPr>
        <w:t xml:space="preserve"> care and support in a </w:t>
      </w:r>
      <w:r w:rsidR="00E758C1">
        <w:rPr>
          <w:rFonts w:cs="Arial"/>
          <w:sz w:val="24"/>
          <w:szCs w:val="24"/>
        </w:rPr>
        <w:t>person-centred</w:t>
      </w:r>
      <w:r w:rsidR="0023383F">
        <w:rPr>
          <w:rFonts w:cs="Arial"/>
          <w:sz w:val="24"/>
          <w:szCs w:val="24"/>
        </w:rPr>
        <w:t xml:space="preserve"> </w:t>
      </w:r>
      <w:r w:rsidR="00E758C1">
        <w:rPr>
          <w:rFonts w:cs="Arial"/>
          <w:sz w:val="24"/>
          <w:szCs w:val="24"/>
        </w:rPr>
        <w:t>manner</w:t>
      </w:r>
      <w:r w:rsidR="002F0426">
        <w:rPr>
          <w:rFonts w:cs="Arial"/>
          <w:sz w:val="24"/>
          <w:szCs w:val="24"/>
        </w:rPr>
        <w:t>,</w:t>
      </w:r>
      <w:r w:rsidR="00E758C1">
        <w:rPr>
          <w:rFonts w:cs="Arial"/>
          <w:sz w:val="24"/>
          <w:szCs w:val="24"/>
        </w:rPr>
        <w:t xml:space="preserve"> </w:t>
      </w:r>
      <w:r w:rsidR="00E758C1" w:rsidRPr="003279BE">
        <w:rPr>
          <w:rFonts w:cs="Arial"/>
          <w:sz w:val="24"/>
          <w:szCs w:val="24"/>
        </w:rPr>
        <w:t>ensuring</w:t>
      </w:r>
      <w:r w:rsidR="0023383F">
        <w:rPr>
          <w:rFonts w:cs="Arial"/>
          <w:sz w:val="24"/>
          <w:szCs w:val="24"/>
        </w:rPr>
        <w:t xml:space="preserve"> positive outcomes for customers.</w:t>
      </w:r>
    </w:p>
    <w:p w14:paraId="4EDFEBD3" w14:textId="77777777" w:rsidR="00C50039" w:rsidRDefault="007B1F9C" w:rsidP="008E091B">
      <w:pPr>
        <w:tabs>
          <w:tab w:val="left" w:pos="1560"/>
        </w:tabs>
        <w:spacing w:after="120"/>
        <w:jc w:val="both"/>
        <w:rPr>
          <w:rFonts w:cs="Arial"/>
          <w:bCs/>
          <w:color w:val="17365D"/>
          <w:sz w:val="24"/>
          <w:szCs w:val="24"/>
        </w:rPr>
      </w:pPr>
      <w:r>
        <w:rPr>
          <w:rFonts w:cs="Arial"/>
          <w:bCs/>
          <w:color w:val="17365D"/>
          <w:sz w:val="24"/>
          <w:szCs w:val="24"/>
        </w:rPr>
        <w:t xml:space="preserve"> </w:t>
      </w:r>
    </w:p>
    <w:p w14:paraId="7FE327AD" w14:textId="0757D054" w:rsidR="00E622A1" w:rsidRDefault="002D4687" w:rsidP="008E091B">
      <w:pPr>
        <w:tabs>
          <w:tab w:val="left" w:pos="1560"/>
        </w:tabs>
        <w:spacing w:after="120"/>
        <w:jc w:val="both"/>
        <w:rPr>
          <w:rFonts w:ascii="Calibri" w:hAnsi="Calibri"/>
          <w:b/>
          <w:color w:val="17365D"/>
          <w:sz w:val="28"/>
          <w:szCs w:val="28"/>
        </w:rPr>
      </w:pPr>
      <w:r w:rsidRPr="00A91E0F">
        <w:rPr>
          <w:rFonts w:ascii="Calibri" w:hAnsi="Calibri"/>
          <w:b/>
          <w:color w:val="17365D"/>
          <w:sz w:val="28"/>
          <w:szCs w:val="28"/>
        </w:rPr>
        <w:t>MAIN DUTIES</w:t>
      </w:r>
    </w:p>
    <w:p w14:paraId="49122B55" w14:textId="4F8DBF68" w:rsidR="00630BE9" w:rsidRDefault="00630BE9" w:rsidP="00A91E0F">
      <w:pPr>
        <w:tabs>
          <w:tab w:val="left" w:pos="1560"/>
        </w:tabs>
        <w:jc w:val="both"/>
        <w:rPr>
          <w:rFonts w:cs="Arial"/>
          <w:b/>
          <w:caps/>
          <w:sz w:val="24"/>
          <w:szCs w:val="24"/>
        </w:rPr>
      </w:pPr>
    </w:p>
    <w:p w14:paraId="7625540B" w14:textId="61E567CC" w:rsidR="0023383F" w:rsidRPr="0023383F" w:rsidRDefault="0023383F" w:rsidP="0023383F">
      <w:pPr>
        <w:pStyle w:val="ListParagraph"/>
        <w:numPr>
          <w:ilvl w:val="0"/>
          <w:numId w:val="27"/>
        </w:numPr>
        <w:tabs>
          <w:tab w:val="left" w:pos="1560"/>
        </w:tabs>
        <w:ind w:left="567" w:hanging="567"/>
        <w:jc w:val="both"/>
        <w:rPr>
          <w:rFonts w:cs="Arial"/>
          <w:bCs/>
          <w:caps/>
          <w:sz w:val="24"/>
          <w:szCs w:val="24"/>
        </w:rPr>
      </w:pPr>
      <w:r w:rsidRPr="0023383F">
        <w:rPr>
          <w:sz w:val="24"/>
          <w:szCs w:val="24"/>
        </w:rPr>
        <w:t xml:space="preserve">Ensure person centred care is </w:t>
      </w:r>
      <w:r w:rsidR="00E758C1" w:rsidRPr="0023383F">
        <w:rPr>
          <w:sz w:val="24"/>
          <w:szCs w:val="24"/>
        </w:rPr>
        <w:t>delivered and</w:t>
      </w:r>
      <w:r w:rsidRPr="0023383F">
        <w:rPr>
          <w:sz w:val="24"/>
          <w:szCs w:val="24"/>
        </w:rPr>
        <w:t xml:space="preserve"> care and support plans are reviewed in line with </w:t>
      </w:r>
      <w:r w:rsidR="006A0E4A">
        <w:rPr>
          <w:sz w:val="24"/>
          <w:szCs w:val="24"/>
        </w:rPr>
        <w:t>Health and Social Care Standards</w:t>
      </w:r>
    </w:p>
    <w:p w14:paraId="6387995B" w14:textId="5C79EC0C" w:rsidR="0023383F" w:rsidRPr="0023383F" w:rsidRDefault="0023383F" w:rsidP="0023383F">
      <w:pPr>
        <w:pStyle w:val="ListParagraph"/>
        <w:numPr>
          <w:ilvl w:val="0"/>
          <w:numId w:val="27"/>
        </w:numPr>
        <w:tabs>
          <w:tab w:val="left" w:pos="1560"/>
        </w:tabs>
        <w:ind w:left="567" w:hanging="567"/>
        <w:jc w:val="both"/>
        <w:rPr>
          <w:rFonts w:cs="Arial"/>
          <w:bCs/>
          <w:cap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Provide support and </w:t>
      </w:r>
      <w:r w:rsidR="00E758C1">
        <w:rPr>
          <w:rFonts w:cs="Arial"/>
          <w:bCs/>
          <w:sz w:val="24"/>
          <w:szCs w:val="24"/>
        </w:rPr>
        <w:t>guidance to</w:t>
      </w:r>
      <w:r>
        <w:rPr>
          <w:rFonts w:cs="Arial"/>
          <w:bCs/>
          <w:sz w:val="24"/>
          <w:szCs w:val="24"/>
        </w:rPr>
        <w:t xml:space="preserve"> the care staff team, </w:t>
      </w:r>
      <w:r w:rsidR="00E758C1">
        <w:rPr>
          <w:rFonts w:cs="Arial"/>
          <w:bCs/>
          <w:sz w:val="24"/>
          <w:szCs w:val="24"/>
        </w:rPr>
        <w:t>ensuring</w:t>
      </w:r>
      <w:r>
        <w:rPr>
          <w:rFonts w:cs="Arial"/>
          <w:bCs/>
          <w:sz w:val="24"/>
          <w:szCs w:val="24"/>
        </w:rPr>
        <w:t xml:space="preserve"> that </w:t>
      </w:r>
      <w:r w:rsidR="0002025E">
        <w:rPr>
          <w:rFonts w:cs="Arial"/>
          <w:bCs/>
          <w:sz w:val="24"/>
          <w:szCs w:val="24"/>
        </w:rPr>
        <w:t>customers</w:t>
      </w:r>
      <w:r>
        <w:rPr>
          <w:rFonts w:cs="Arial"/>
          <w:bCs/>
          <w:sz w:val="24"/>
          <w:szCs w:val="24"/>
        </w:rPr>
        <w:t xml:space="preserve"> receive care and support in accordance with individual care plans and </w:t>
      </w:r>
      <w:r w:rsidR="0002025E">
        <w:rPr>
          <w:rFonts w:cs="Arial"/>
          <w:bCs/>
          <w:sz w:val="24"/>
          <w:szCs w:val="24"/>
        </w:rPr>
        <w:t>assessed needs.</w:t>
      </w:r>
    </w:p>
    <w:p w14:paraId="58ED6498" w14:textId="54B7D821" w:rsidR="0023383F" w:rsidRPr="0023383F" w:rsidRDefault="0023383F" w:rsidP="0023383F">
      <w:pPr>
        <w:pStyle w:val="ListParagraph"/>
        <w:numPr>
          <w:ilvl w:val="0"/>
          <w:numId w:val="27"/>
        </w:numPr>
        <w:tabs>
          <w:tab w:val="left" w:pos="1560"/>
        </w:tabs>
        <w:ind w:left="567" w:hanging="567"/>
        <w:jc w:val="both"/>
        <w:rPr>
          <w:rFonts w:cs="Arial"/>
          <w:bCs/>
          <w:caps/>
          <w:sz w:val="24"/>
          <w:szCs w:val="24"/>
        </w:rPr>
      </w:pPr>
      <w:r w:rsidRPr="0023383F">
        <w:rPr>
          <w:sz w:val="24"/>
          <w:szCs w:val="24"/>
        </w:rPr>
        <w:t xml:space="preserve">Ensure </w:t>
      </w:r>
      <w:r w:rsidR="00E758C1" w:rsidRPr="0023383F">
        <w:rPr>
          <w:sz w:val="24"/>
          <w:szCs w:val="24"/>
        </w:rPr>
        <w:t>reviews are</w:t>
      </w:r>
      <w:r w:rsidRPr="0023383F">
        <w:rPr>
          <w:sz w:val="24"/>
          <w:szCs w:val="24"/>
        </w:rPr>
        <w:t xml:space="preserve"> carried out</w:t>
      </w:r>
      <w:r w:rsidR="006A0E4A">
        <w:rPr>
          <w:sz w:val="24"/>
          <w:szCs w:val="24"/>
        </w:rPr>
        <w:t xml:space="preserve"> on </w:t>
      </w:r>
      <w:r w:rsidR="00E758C1" w:rsidRPr="0023383F">
        <w:rPr>
          <w:sz w:val="24"/>
          <w:szCs w:val="24"/>
        </w:rPr>
        <w:t>care</w:t>
      </w:r>
      <w:r w:rsidRPr="0023383F">
        <w:rPr>
          <w:sz w:val="24"/>
          <w:szCs w:val="24"/>
        </w:rPr>
        <w:t xml:space="preserve"> and support plans to ensure that the care and support </w:t>
      </w:r>
      <w:r w:rsidR="00E758C1" w:rsidRPr="0023383F">
        <w:rPr>
          <w:sz w:val="24"/>
          <w:szCs w:val="24"/>
        </w:rPr>
        <w:t>delivered meets</w:t>
      </w:r>
      <w:r w:rsidRPr="0023383F">
        <w:rPr>
          <w:sz w:val="24"/>
          <w:szCs w:val="24"/>
        </w:rPr>
        <w:t xml:space="preserve"> customers’ </w:t>
      </w:r>
      <w:r w:rsidR="00E758C1" w:rsidRPr="0023383F">
        <w:rPr>
          <w:sz w:val="24"/>
          <w:szCs w:val="24"/>
        </w:rPr>
        <w:t>current needs</w:t>
      </w:r>
      <w:r w:rsidRPr="0023383F">
        <w:rPr>
          <w:sz w:val="24"/>
          <w:szCs w:val="24"/>
        </w:rPr>
        <w:t xml:space="preserve">, and that any unmet needs are </w:t>
      </w:r>
      <w:r w:rsidR="00E758C1" w:rsidRPr="0023383F">
        <w:rPr>
          <w:sz w:val="24"/>
          <w:szCs w:val="24"/>
        </w:rPr>
        <w:t>identified and appropriate</w:t>
      </w:r>
      <w:r w:rsidRPr="0023383F">
        <w:rPr>
          <w:sz w:val="24"/>
          <w:szCs w:val="24"/>
        </w:rPr>
        <w:t xml:space="preserve"> referrals to other agencies are made. </w:t>
      </w:r>
    </w:p>
    <w:p w14:paraId="6DC11BA9" w14:textId="1DDE9D52" w:rsidR="00A82A27" w:rsidRPr="0002025E" w:rsidRDefault="00CF6CB8" w:rsidP="00B76EF8">
      <w:pPr>
        <w:pStyle w:val="ListParagraph"/>
        <w:numPr>
          <w:ilvl w:val="0"/>
          <w:numId w:val="27"/>
        </w:numPr>
        <w:tabs>
          <w:tab w:val="left" w:pos="1560"/>
        </w:tabs>
        <w:ind w:left="567" w:hanging="567"/>
        <w:jc w:val="both"/>
        <w:rPr>
          <w:rFonts w:cs="Arial"/>
          <w:bCs/>
          <w:caps/>
          <w:sz w:val="24"/>
          <w:szCs w:val="24"/>
        </w:rPr>
      </w:pPr>
      <w:r>
        <w:rPr>
          <w:rFonts w:cs="Arial"/>
          <w:bCs/>
          <w:caps/>
          <w:sz w:val="24"/>
          <w:szCs w:val="24"/>
        </w:rPr>
        <w:t>P</w:t>
      </w:r>
      <w:r>
        <w:rPr>
          <w:rFonts w:cs="Arial"/>
          <w:bCs/>
          <w:sz w:val="24"/>
          <w:szCs w:val="24"/>
        </w:rPr>
        <w:t xml:space="preserve">roduce </w:t>
      </w:r>
      <w:r w:rsidR="006847C5">
        <w:rPr>
          <w:rFonts w:cs="Arial"/>
          <w:bCs/>
          <w:sz w:val="24"/>
          <w:szCs w:val="24"/>
        </w:rPr>
        <w:t>and present</w:t>
      </w:r>
      <w:r w:rsidR="0002025E">
        <w:rPr>
          <w:rFonts w:cs="Arial"/>
          <w:bCs/>
          <w:sz w:val="24"/>
          <w:szCs w:val="24"/>
        </w:rPr>
        <w:t xml:space="preserve"> </w:t>
      </w:r>
      <w:r w:rsidR="006847C5">
        <w:rPr>
          <w:rFonts w:cs="Arial"/>
          <w:bCs/>
          <w:sz w:val="24"/>
          <w:szCs w:val="24"/>
        </w:rPr>
        <w:t xml:space="preserve">reports </w:t>
      </w:r>
      <w:r w:rsidR="009F0699">
        <w:rPr>
          <w:rFonts w:cs="Arial"/>
          <w:bCs/>
          <w:sz w:val="24"/>
          <w:szCs w:val="24"/>
        </w:rPr>
        <w:t xml:space="preserve">at </w:t>
      </w:r>
      <w:r w:rsidR="0002025E">
        <w:rPr>
          <w:rFonts w:cs="Arial"/>
          <w:bCs/>
          <w:sz w:val="24"/>
          <w:szCs w:val="24"/>
        </w:rPr>
        <w:t xml:space="preserve">Case </w:t>
      </w:r>
      <w:r w:rsidR="00E758C1">
        <w:rPr>
          <w:rFonts w:cs="Arial"/>
          <w:bCs/>
          <w:sz w:val="24"/>
          <w:szCs w:val="24"/>
        </w:rPr>
        <w:t>Conferences with</w:t>
      </w:r>
      <w:r w:rsidR="00CE5B94">
        <w:rPr>
          <w:rFonts w:cs="Arial"/>
          <w:bCs/>
          <w:sz w:val="24"/>
          <w:szCs w:val="24"/>
        </w:rPr>
        <w:t xml:space="preserve"> external professional bodies e.g. social work</w:t>
      </w:r>
      <w:r w:rsidR="006336DB">
        <w:rPr>
          <w:rFonts w:cs="Arial"/>
          <w:bCs/>
          <w:sz w:val="24"/>
          <w:szCs w:val="24"/>
        </w:rPr>
        <w:t>.</w:t>
      </w:r>
    </w:p>
    <w:p w14:paraId="3BC8B027" w14:textId="426A32CB" w:rsidR="0002025E" w:rsidRPr="0002025E" w:rsidRDefault="00E758C1" w:rsidP="0002025E">
      <w:pPr>
        <w:pStyle w:val="ListParagraph"/>
        <w:numPr>
          <w:ilvl w:val="0"/>
          <w:numId w:val="27"/>
        </w:numPr>
        <w:tabs>
          <w:tab w:val="left" w:pos="1560"/>
        </w:tabs>
        <w:ind w:left="567" w:hanging="567"/>
        <w:jc w:val="both"/>
        <w:rPr>
          <w:rFonts w:cs="Arial"/>
          <w:bCs/>
          <w:caps/>
          <w:sz w:val="24"/>
          <w:szCs w:val="24"/>
        </w:rPr>
      </w:pPr>
      <w:r w:rsidRPr="0002025E">
        <w:rPr>
          <w:bCs/>
          <w:sz w:val="24"/>
          <w:szCs w:val="24"/>
        </w:rPr>
        <w:t>Ensure all</w:t>
      </w:r>
      <w:r w:rsidR="0002025E" w:rsidRPr="0002025E">
        <w:rPr>
          <w:bCs/>
          <w:sz w:val="24"/>
          <w:szCs w:val="24"/>
        </w:rPr>
        <w:t xml:space="preserve"> mandatory </w:t>
      </w:r>
      <w:r w:rsidRPr="0002025E">
        <w:rPr>
          <w:bCs/>
          <w:sz w:val="24"/>
          <w:szCs w:val="24"/>
        </w:rPr>
        <w:t>training needs</w:t>
      </w:r>
      <w:r w:rsidR="0002025E" w:rsidRPr="0002025E">
        <w:rPr>
          <w:bCs/>
          <w:sz w:val="24"/>
          <w:szCs w:val="24"/>
        </w:rPr>
        <w:t xml:space="preserve"> are</w:t>
      </w:r>
      <w:r w:rsidR="000202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identified </w:t>
      </w:r>
      <w:r w:rsidRPr="0002025E">
        <w:rPr>
          <w:bCs/>
          <w:sz w:val="24"/>
          <w:szCs w:val="24"/>
        </w:rPr>
        <w:t>and</w:t>
      </w:r>
      <w:r>
        <w:rPr>
          <w:bCs/>
          <w:sz w:val="24"/>
          <w:szCs w:val="24"/>
        </w:rPr>
        <w:t xml:space="preserve"> are</w:t>
      </w:r>
      <w:r w:rsidR="0002025E">
        <w:rPr>
          <w:bCs/>
          <w:sz w:val="24"/>
          <w:szCs w:val="24"/>
        </w:rPr>
        <w:t xml:space="preserve"> met through Support, Supervision and </w:t>
      </w:r>
      <w:r>
        <w:rPr>
          <w:bCs/>
          <w:sz w:val="24"/>
          <w:szCs w:val="24"/>
        </w:rPr>
        <w:t>Appraisal of</w:t>
      </w:r>
      <w:r w:rsidR="000202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care</w:t>
      </w:r>
      <w:r w:rsidR="000202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staff and </w:t>
      </w:r>
      <w:r w:rsidRPr="0002025E">
        <w:rPr>
          <w:bCs/>
          <w:sz w:val="24"/>
          <w:szCs w:val="24"/>
        </w:rPr>
        <w:t>that</w:t>
      </w:r>
      <w:r w:rsidR="0002025E" w:rsidRPr="0002025E">
        <w:rPr>
          <w:bCs/>
          <w:sz w:val="24"/>
          <w:szCs w:val="24"/>
        </w:rPr>
        <w:t xml:space="preserve"> all staff adhere to </w:t>
      </w:r>
      <w:r w:rsidR="00C33356">
        <w:rPr>
          <w:bCs/>
          <w:sz w:val="24"/>
          <w:szCs w:val="24"/>
        </w:rPr>
        <w:t>the</w:t>
      </w:r>
      <w:r w:rsidR="0002025E" w:rsidRPr="0002025E">
        <w:rPr>
          <w:bCs/>
          <w:sz w:val="24"/>
          <w:szCs w:val="24"/>
        </w:rPr>
        <w:t xml:space="preserve"> SSSC codes of practice and Trust policies and procedures.</w:t>
      </w:r>
    </w:p>
    <w:p w14:paraId="7AD3A294" w14:textId="42D18140" w:rsidR="00366AA5" w:rsidRPr="00C86EF1" w:rsidRDefault="0002025E" w:rsidP="00797AE9">
      <w:pPr>
        <w:pStyle w:val="ListParagraph"/>
        <w:numPr>
          <w:ilvl w:val="0"/>
          <w:numId w:val="27"/>
        </w:numPr>
        <w:tabs>
          <w:tab w:val="left" w:pos="1560"/>
        </w:tabs>
        <w:ind w:left="567" w:hanging="567"/>
        <w:jc w:val="both"/>
        <w:rPr>
          <w:rFonts w:cs="Arial"/>
          <w:bCs/>
          <w:cap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Ensure effective management of </w:t>
      </w:r>
      <w:r w:rsidR="00E758C1">
        <w:rPr>
          <w:rFonts w:cs="Arial"/>
          <w:bCs/>
          <w:sz w:val="24"/>
          <w:szCs w:val="24"/>
        </w:rPr>
        <w:t>medication by</w:t>
      </w:r>
      <w:r w:rsidR="00797AE9">
        <w:rPr>
          <w:rFonts w:cs="Arial"/>
          <w:bCs/>
          <w:sz w:val="24"/>
          <w:szCs w:val="24"/>
        </w:rPr>
        <w:t xml:space="preserve"> </w:t>
      </w:r>
      <w:r w:rsidR="00E758C1">
        <w:rPr>
          <w:rFonts w:cs="Arial"/>
          <w:bCs/>
          <w:sz w:val="24"/>
          <w:szCs w:val="24"/>
        </w:rPr>
        <w:t>auditing of</w:t>
      </w:r>
      <w:r w:rsidR="00D11270">
        <w:rPr>
          <w:rFonts w:cs="Arial"/>
          <w:bCs/>
          <w:sz w:val="24"/>
          <w:szCs w:val="24"/>
        </w:rPr>
        <w:t xml:space="preserve"> medication administration</w:t>
      </w:r>
      <w:r w:rsidR="00797AE9">
        <w:rPr>
          <w:rFonts w:cs="Arial"/>
          <w:bCs/>
          <w:sz w:val="24"/>
          <w:szCs w:val="24"/>
        </w:rPr>
        <w:t xml:space="preserve">, ordering and receipt of medication, error </w:t>
      </w:r>
      <w:r w:rsidR="00E758C1">
        <w:rPr>
          <w:rFonts w:cs="Arial"/>
          <w:bCs/>
          <w:sz w:val="24"/>
          <w:szCs w:val="24"/>
        </w:rPr>
        <w:t>reporting and</w:t>
      </w:r>
      <w:r w:rsidR="00797AE9">
        <w:rPr>
          <w:rFonts w:cs="Arial"/>
          <w:bCs/>
          <w:sz w:val="24"/>
          <w:szCs w:val="24"/>
        </w:rPr>
        <w:t xml:space="preserve"> competency training </w:t>
      </w:r>
      <w:r w:rsidR="00C86EF1">
        <w:rPr>
          <w:rFonts w:cs="Arial"/>
          <w:bCs/>
          <w:sz w:val="24"/>
          <w:szCs w:val="24"/>
        </w:rPr>
        <w:t xml:space="preserve">in line </w:t>
      </w:r>
      <w:r w:rsidR="00E758C1">
        <w:rPr>
          <w:rFonts w:cs="Arial"/>
          <w:bCs/>
          <w:sz w:val="24"/>
          <w:szCs w:val="24"/>
        </w:rPr>
        <w:t xml:space="preserve">with </w:t>
      </w:r>
      <w:r w:rsidR="00E758C1" w:rsidRPr="00797AE9">
        <w:rPr>
          <w:rFonts w:cs="Arial"/>
          <w:bCs/>
          <w:sz w:val="24"/>
          <w:szCs w:val="24"/>
        </w:rPr>
        <w:t>Medication</w:t>
      </w:r>
      <w:r w:rsidR="00797AE9" w:rsidRPr="00797AE9">
        <w:rPr>
          <w:rFonts w:cs="Arial"/>
          <w:bCs/>
          <w:sz w:val="24"/>
          <w:szCs w:val="24"/>
        </w:rPr>
        <w:t xml:space="preserve"> Management Document</w:t>
      </w:r>
      <w:r w:rsidR="0031660B">
        <w:rPr>
          <w:rFonts w:cs="Arial"/>
          <w:bCs/>
          <w:sz w:val="24"/>
          <w:szCs w:val="24"/>
        </w:rPr>
        <w:t>ation.</w:t>
      </w:r>
    </w:p>
    <w:p w14:paraId="4515F25C" w14:textId="2B806AF6" w:rsidR="00C86EF1" w:rsidRPr="00797AE9" w:rsidRDefault="00C86EF1" w:rsidP="00797AE9">
      <w:pPr>
        <w:pStyle w:val="ListParagraph"/>
        <w:numPr>
          <w:ilvl w:val="0"/>
          <w:numId w:val="27"/>
        </w:numPr>
        <w:tabs>
          <w:tab w:val="left" w:pos="1560"/>
        </w:tabs>
        <w:ind w:left="567" w:hanging="567"/>
        <w:jc w:val="both"/>
        <w:rPr>
          <w:rFonts w:cs="Arial"/>
          <w:bCs/>
          <w:caps/>
          <w:sz w:val="24"/>
          <w:szCs w:val="24"/>
        </w:rPr>
      </w:pPr>
      <w:r>
        <w:rPr>
          <w:sz w:val="24"/>
          <w:szCs w:val="24"/>
        </w:rPr>
        <w:t xml:space="preserve">Ensure </w:t>
      </w:r>
      <w:r w:rsidRPr="005A224A">
        <w:rPr>
          <w:sz w:val="24"/>
          <w:szCs w:val="24"/>
        </w:rPr>
        <w:t>adult support and protection referrals a</w:t>
      </w:r>
      <w:r>
        <w:rPr>
          <w:sz w:val="24"/>
          <w:szCs w:val="24"/>
        </w:rPr>
        <w:t>re</w:t>
      </w:r>
      <w:r w:rsidRPr="005A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and </w:t>
      </w:r>
      <w:r w:rsidRPr="005A224A">
        <w:rPr>
          <w:sz w:val="24"/>
          <w:szCs w:val="24"/>
        </w:rPr>
        <w:t>report</w:t>
      </w:r>
      <w:r>
        <w:rPr>
          <w:sz w:val="24"/>
          <w:szCs w:val="24"/>
        </w:rPr>
        <w:t>ed</w:t>
      </w:r>
      <w:r w:rsidRPr="005A224A">
        <w:rPr>
          <w:sz w:val="24"/>
          <w:szCs w:val="24"/>
        </w:rPr>
        <w:t xml:space="preserve"> to </w:t>
      </w:r>
      <w:r>
        <w:rPr>
          <w:sz w:val="24"/>
          <w:szCs w:val="24"/>
        </w:rPr>
        <w:t>appropriate statutory agencies.</w:t>
      </w:r>
    </w:p>
    <w:p w14:paraId="1D820A8A" w14:textId="7D101998" w:rsidR="00454EC6" w:rsidRPr="00C05310" w:rsidRDefault="00454EC6" w:rsidP="00B76EF8">
      <w:pPr>
        <w:pStyle w:val="ListParagraph"/>
        <w:numPr>
          <w:ilvl w:val="0"/>
          <w:numId w:val="27"/>
        </w:numPr>
        <w:tabs>
          <w:tab w:val="left" w:pos="1560"/>
        </w:tabs>
        <w:ind w:left="567" w:hanging="567"/>
        <w:jc w:val="both"/>
        <w:rPr>
          <w:rFonts w:cs="Arial"/>
          <w:bCs/>
          <w:cap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Participate in the recruitment, </w:t>
      </w:r>
      <w:r w:rsidR="00E758C1">
        <w:rPr>
          <w:rFonts w:cs="Arial"/>
          <w:bCs/>
          <w:sz w:val="24"/>
          <w:szCs w:val="24"/>
        </w:rPr>
        <w:t>induction,</w:t>
      </w:r>
      <w:r w:rsidR="0002025E">
        <w:rPr>
          <w:rFonts w:cs="Arial"/>
          <w:bCs/>
          <w:sz w:val="24"/>
          <w:szCs w:val="24"/>
        </w:rPr>
        <w:t xml:space="preserve"> and </w:t>
      </w:r>
      <w:r w:rsidR="00797AE9">
        <w:rPr>
          <w:rFonts w:cs="Arial"/>
          <w:bCs/>
          <w:sz w:val="24"/>
          <w:szCs w:val="24"/>
        </w:rPr>
        <w:t xml:space="preserve">probation reviews of care at home staff. </w:t>
      </w:r>
    </w:p>
    <w:p w14:paraId="0785E291" w14:textId="2CBBE313" w:rsidR="00C05310" w:rsidRPr="00C86EF1" w:rsidRDefault="00797AE9" w:rsidP="00B76EF8">
      <w:pPr>
        <w:pStyle w:val="ListParagraph"/>
        <w:numPr>
          <w:ilvl w:val="0"/>
          <w:numId w:val="27"/>
        </w:numPr>
        <w:tabs>
          <w:tab w:val="left" w:pos="1560"/>
        </w:tabs>
        <w:ind w:left="567" w:hanging="567"/>
        <w:jc w:val="both"/>
        <w:rPr>
          <w:rFonts w:cs="Arial"/>
          <w:bCs/>
          <w:cap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Adhere to </w:t>
      </w:r>
      <w:r w:rsidR="0031660B">
        <w:rPr>
          <w:rFonts w:cs="Arial"/>
          <w:bCs/>
          <w:sz w:val="24"/>
          <w:szCs w:val="24"/>
        </w:rPr>
        <w:t xml:space="preserve">the </w:t>
      </w:r>
      <w:r>
        <w:rPr>
          <w:rFonts w:cs="Arial"/>
          <w:bCs/>
          <w:sz w:val="24"/>
          <w:szCs w:val="24"/>
        </w:rPr>
        <w:t>Allocation Policy includ</w:t>
      </w:r>
      <w:r w:rsidR="0031660B">
        <w:rPr>
          <w:rFonts w:cs="Arial"/>
          <w:bCs/>
          <w:sz w:val="24"/>
          <w:szCs w:val="24"/>
        </w:rPr>
        <w:t>ing</w:t>
      </w:r>
      <w:r w:rsidR="00C86EF1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working with</w:t>
      </w:r>
      <w:r w:rsidR="0031660B">
        <w:rPr>
          <w:rFonts w:cs="Arial"/>
          <w:bCs/>
          <w:sz w:val="24"/>
          <w:szCs w:val="24"/>
        </w:rPr>
        <w:t xml:space="preserve"> the</w:t>
      </w:r>
      <w:r>
        <w:rPr>
          <w:rFonts w:cs="Arial"/>
          <w:bCs/>
          <w:sz w:val="24"/>
          <w:szCs w:val="24"/>
        </w:rPr>
        <w:t xml:space="preserve"> allocation</w:t>
      </w:r>
      <w:r w:rsidR="00601527">
        <w:rPr>
          <w:rFonts w:cs="Arial"/>
          <w:bCs/>
          <w:sz w:val="24"/>
          <w:szCs w:val="24"/>
        </w:rPr>
        <w:t>s</w:t>
      </w:r>
      <w:r>
        <w:rPr>
          <w:rFonts w:cs="Arial"/>
          <w:bCs/>
          <w:sz w:val="24"/>
          <w:szCs w:val="24"/>
        </w:rPr>
        <w:t xml:space="preserve"> team supporting customers to view </w:t>
      </w:r>
      <w:r w:rsidR="00E758C1">
        <w:rPr>
          <w:rFonts w:cs="Arial"/>
          <w:bCs/>
          <w:sz w:val="24"/>
          <w:szCs w:val="24"/>
        </w:rPr>
        <w:t>properties</w:t>
      </w:r>
      <w:r>
        <w:rPr>
          <w:rFonts w:cs="Arial"/>
          <w:bCs/>
          <w:sz w:val="24"/>
          <w:szCs w:val="24"/>
        </w:rPr>
        <w:t xml:space="preserve"> and signing </w:t>
      </w:r>
      <w:r w:rsidR="00E758C1">
        <w:rPr>
          <w:rFonts w:cs="Arial"/>
          <w:bCs/>
          <w:sz w:val="24"/>
          <w:szCs w:val="24"/>
        </w:rPr>
        <w:t>of tenancies</w:t>
      </w:r>
      <w:r>
        <w:rPr>
          <w:rFonts w:cs="Arial"/>
          <w:bCs/>
          <w:sz w:val="24"/>
          <w:szCs w:val="24"/>
        </w:rPr>
        <w:t xml:space="preserve">. </w:t>
      </w:r>
    </w:p>
    <w:p w14:paraId="7C9017FB" w14:textId="0626145A" w:rsidR="00C86EF1" w:rsidRDefault="00C86EF1" w:rsidP="00C86EF1">
      <w:pPr>
        <w:tabs>
          <w:tab w:val="left" w:pos="1560"/>
        </w:tabs>
        <w:jc w:val="both"/>
        <w:rPr>
          <w:rFonts w:cs="Arial"/>
          <w:bCs/>
          <w:caps/>
          <w:sz w:val="24"/>
          <w:szCs w:val="24"/>
        </w:rPr>
      </w:pPr>
    </w:p>
    <w:p w14:paraId="7DE772AB" w14:textId="3327103E" w:rsidR="00C86EF1" w:rsidRDefault="00C86EF1" w:rsidP="00C86EF1">
      <w:pPr>
        <w:tabs>
          <w:tab w:val="left" w:pos="1560"/>
        </w:tabs>
        <w:jc w:val="both"/>
        <w:rPr>
          <w:rFonts w:cs="Arial"/>
          <w:bCs/>
          <w:caps/>
          <w:sz w:val="24"/>
          <w:szCs w:val="24"/>
        </w:rPr>
      </w:pPr>
    </w:p>
    <w:p w14:paraId="7CA6F9C1" w14:textId="77777777" w:rsidR="00C86EF1" w:rsidRPr="00C86EF1" w:rsidRDefault="00C86EF1" w:rsidP="00C86EF1">
      <w:pPr>
        <w:tabs>
          <w:tab w:val="left" w:pos="1560"/>
        </w:tabs>
        <w:jc w:val="both"/>
        <w:rPr>
          <w:rFonts w:cs="Arial"/>
          <w:bCs/>
          <w:caps/>
          <w:sz w:val="24"/>
          <w:szCs w:val="24"/>
        </w:rPr>
      </w:pPr>
    </w:p>
    <w:p w14:paraId="16C294D2" w14:textId="6D51C1A6" w:rsidR="00797AE9" w:rsidRPr="00797AE9" w:rsidRDefault="00E758C1" w:rsidP="0023383F">
      <w:pPr>
        <w:pStyle w:val="ListParagraph"/>
        <w:numPr>
          <w:ilvl w:val="0"/>
          <w:numId w:val="27"/>
        </w:numPr>
        <w:tabs>
          <w:tab w:val="left" w:pos="1560"/>
        </w:tabs>
        <w:ind w:left="567" w:hanging="567"/>
        <w:jc w:val="both"/>
        <w:rPr>
          <w:rFonts w:cs="Arial"/>
          <w:bCs/>
          <w:cap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Ensure health</w:t>
      </w:r>
      <w:r w:rsidR="00797AE9">
        <w:rPr>
          <w:rFonts w:cs="Arial"/>
          <w:bCs/>
          <w:sz w:val="24"/>
          <w:szCs w:val="24"/>
        </w:rPr>
        <w:t xml:space="preserve"> and safety records are </w:t>
      </w:r>
      <w:r>
        <w:rPr>
          <w:rFonts w:cs="Arial"/>
          <w:bCs/>
          <w:sz w:val="24"/>
          <w:szCs w:val="24"/>
        </w:rPr>
        <w:t>maintained and</w:t>
      </w:r>
      <w:r w:rsidR="00797AE9">
        <w:rPr>
          <w:rFonts w:cs="Arial"/>
          <w:bCs/>
          <w:sz w:val="24"/>
          <w:szCs w:val="24"/>
        </w:rPr>
        <w:t xml:space="preserve"> testing carried </w:t>
      </w:r>
      <w:r>
        <w:rPr>
          <w:rFonts w:cs="Arial"/>
          <w:bCs/>
          <w:sz w:val="24"/>
          <w:szCs w:val="24"/>
        </w:rPr>
        <w:t>out (e.g.</w:t>
      </w:r>
      <w:r w:rsidR="00797AE9">
        <w:rPr>
          <w:rFonts w:cs="Arial"/>
          <w:bCs/>
          <w:sz w:val="24"/>
          <w:szCs w:val="24"/>
        </w:rPr>
        <w:t xml:space="preserve"> fire alarms, building security, tenant pendants, emergency call system) </w:t>
      </w:r>
    </w:p>
    <w:p w14:paraId="7B7EE636" w14:textId="3A152F30" w:rsidR="00797AE9" w:rsidRPr="00C86EF1" w:rsidRDefault="00797AE9" w:rsidP="00797AE9">
      <w:pPr>
        <w:pStyle w:val="ListParagraph"/>
        <w:numPr>
          <w:ilvl w:val="0"/>
          <w:numId w:val="27"/>
        </w:numPr>
        <w:tabs>
          <w:tab w:val="left" w:pos="1560"/>
        </w:tabs>
        <w:ind w:left="567" w:hanging="567"/>
        <w:jc w:val="both"/>
        <w:rPr>
          <w:rFonts w:cs="Arial"/>
          <w:bCs/>
          <w:caps/>
          <w:sz w:val="24"/>
          <w:szCs w:val="24"/>
        </w:rPr>
      </w:pPr>
      <w:r>
        <w:rPr>
          <w:rFonts w:cs="Arial"/>
          <w:bCs/>
          <w:caps/>
          <w:sz w:val="24"/>
          <w:szCs w:val="24"/>
        </w:rPr>
        <w:t>J</w:t>
      </w:r>
      <w:r w:rsidRPr="0023383F">
        <w:rPr>
          <w:rFonts w:cs="Arial"/>
          <w:bCs/>
          <w:sz w:val="24"/>
          <w:szCs w:val="24"/>
        </w:rPr>
        <w:t>oin the care rota to provide personal and emotional care to tenants.</w:t>
      </w:r>
    </w:p>
    <w:p w14:paraId="5D828AD2" w14:textId="1B3283FD" w:rsidR="00E758C1" w:rsidRDefault="00C86EF1" w:rsidP="00E758C1">
      <w:pPr>
        <w:pStyle w:val="ListParagraph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In </w:t>
      </w:r>
      <w:r w:rsidR="00601527">
        <w:rPr>
          <w:rFonts w:cs="Arial"/>
          <w:bCs/>
          <w:sz w:val="24"/>
          <w:szCs w:val="24"/>
        </w:rPr>
        <w:t xml:space="preserve">the </w:t>
      </w:r>
      <w:r>
        <w:rPr>
          <w:rFonts w:cs="Arial"/>
          <w:bCs/>
          <w:sz w:val="24"/>
          <w:szCs w:val="24"/>
        </w:rPr>
        <w:t>absence of</w:t>
      </w:r>
      <w:r w:rsidR="00601527">
        <w:rPr>
          <w:rFonts w:cs="Arial"/>
          <w:bCs/>
          <w:sz w:val="24"/>
          <w:szCs w:val="24"/>
        </w:rPr>
        <w:t xml:space="preserve"> the Housing with Care M</w:t>
      </w:r>
      <w:r>
        <w:rPr>
          <w:rFonts w:cs="Arial"/>
          <w:bCs/>
          <w:sz w:val="24"/>
          <w:szCs w:val="24"/>
        </w:rPr>
        <w:t>anager attend external meetings with external agencies and other agencies as appropriate.</w:t>
      </w:r>
      <w:r w:rsidR="00E758C1" w:rsidRPr="00E758C1">
        <w:rPr>
          <w:sz w:val="24"/>
          <w:szCs w:val="24"/>
        </w:rPr>
        <w:t xml:space="preserve"> </w:t>
      </w:r>
    </w:p>
    <w:p w14:paraId="6C834433" w14:textId="0E0B2B23" w:rsidR="00E758C1" w:rsidRPr="005A224A" w:rsidRDefault="00E758C1" w:rsidP="00E758C1">
      <w:pPr>
        <w:pStyle w:val="ListParagraph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A224A">
        <w:rPr>
          <w:sz w:val="24"/>
          <w:szCs w:val="24"/>
        </w:rPr>
        <w:t>To undertake any other relevant duties as considered appropriate to the post</w:t>
      </w:r>
    </w:p>
    <w:p w14:paraId="32867D57" w14:textId="1F976F28" w:rsidR="00E758C1" w:rsidRDefault="00E758C1" w:rsidP="00E758C1">
      <w:pPr>
        <w:pStyle w:val="ListParagraph"/>
        <w:tabs>
          <w:tab w:val="left" w:pos="1560"/>
        </w:tabs>
        <w:ind w:left="567"/>
        <w:jc w:val="both"/>
        <w:rPr>
          <w:rFonts w:cs="Arial"/>
          <w:bCs/>
          <w:caps/>
          <w:sz w:val="24"/>
          <w:szCs w:val="24"/>
        </w:rPr>
      </w:pPr>
    </w:p>
    <w:p w14:paraId="0F90095B" w14:textId="77777777" w:rsidR="00E758C1" w:rsidRPr="00E758C1" w:rsidRDefault="00E758C1" w:rsidP="00E758C1">
      <w:pPr>
        <w:pStyle w:val="ListParagraph"/>
        <w:tabs>
          <w:tab w:val="left" w:pos="1560"/>
        </w:tabs>
        <w:ind w:left="567"/>
        <w:jc w:val="both"/>
        <w:rPr>
          <w:rFonts w:cs="Arial"/>
          <w:bCs/>
          <w:caps/>
          <w:sz w:val="24"/>
          <w:szCs w:val="24"/>
        </w:rPr>
      </w:pPr>
    </w:p>
    <w:p w14:paraId="77F3FB78" w14:textId="51B790A4" w:rsidR="00B14A69" w:rsidRDefault="00E758C1" w:rsidP="00A91E0F">
      <w:pPr>
        <w:tabs>
          <w:tab w:val="left" w:pos="1560"/>
        </w:tabs>
        <w:jc w:val="both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Y</w:t>
      </w:r>
      <w:r w:rsidR="00C165E3">
        <w:rPr>
          <w:rFonts w:cs="Arial"/>
          <w:b/>
          <w:caps/>
          <w:sz w:val="24"/>
          <w:szCs w:val="24"/>
        </w:rPr>
        <w:t xml:space="preserve">ou </w:t>
      </w:r>
      <w:r w:rsidR="00C1091C">
        <w:rPr>
          <w:rFonts w:cs="Arial"/>
          <w:b/>
          <w:caps/>
          <w:sz w:val="24"/>
          <w:szCs w:val="24"/>
        </w:rPr>
        <w:t xml:space="preserve">will </w:t>
      </w:r>
      <w:r w:rsidR="00C165E3">
        <w:rPr>
          <w:rFonts w:cs="Arial"/>
          <w:b/>
          <w:caps/>
          <w:sz w:val="24"/>
          <w:szCs w:val="24"/>
        </w:rPr>
        <w:t xml:space="preserve">be able to </w:t>
      </w:r>
    </w:p>
    <w:p w14:paraId="6603210E" w14:textId="77777777" w:rsidR="00B14A69" w:rsidRDefault="00B14A69" w:rsidP="00A91E0F">
      <w:pPr>
        <w:tabs>
          <w:tab w:val="left" w:pos="1560"/>
        </w:tabs>
        <w:jc w:val="both"/>
        <w:rPr>
          <w:rFonts w:cs="Arial"/>
          <w:b/>
          <w:caps/>
          <w:sz w:val="24"/>
          <w:szCs w:val="24"/>
        </w:rPr>
      </w:pPr>
    </w:p>
    <w:p w14:paraId="2F5EDD22" w14:textId="77777777" w:rsidR="001F6F2E" w:rsidRPr="001F6F2E" w:rsidRDefault="001F6F2E" w:rsidP="00A91E0F">
      <w:pPr>
        <w:tabs>
          <w:tab w:val="left" w:pos="1560"/>
        </w:tabs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6"/>
        <w:gridCol w:w="1094"/>
        <w:gridCol w:w="1156"/>
      </w:tblGrid>
      <w:tr w:rsidR="00E758C1" w:rsidRPr="001F6F2E" w14:paraId="48C0A4FF" w14:textId="44304478" w:rsidTr="00E758C1">
        <w:trPr>
          <w:trHeight w:val="438"/>
        </w:trPr>
        <w:tc>
          <w:tcPr>
            <w:tcW w:w="3940" w:type="pct"/>
            <w:tcBorders>
              <w:bottom w:val="nil"/>
            </w:tcBorders>
            <w:shd w:val="clear" w:color="auto" w:fill="009FDA"/>
            <w:vAlign w:val="center"/>
          </w:tcPr>
          <w:p w14:paraId="6556211D" w14:textId="77777777" w:rsidR="00E758C1" w:rsidRPr="001F6F2E" w:rsidRDefault="00E758C1" w:rsidP="007D0EC0">
            <w:pPr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 w:rsidRPr="001F6F2E">
              <w:rPr>
                <w:rFonts w:ascii="Calibri" w:hAnsi="Calibri"/>
                <w:b/>
                <w:color w:val="17365D"/>
                <w:sz w:val="24"/>
                <w:szCs w:val="24"/>
              </w:rPr>
              <w:t xml:space="preserve">Skills &amp; Abilities 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009FDA"/>
          </w:tcPr>
          <w:p w14:paraId="3B974678" w14:textId="2CD468D1" w:rsidR="00E758C1" w:rsidRPr="001F6F2E" w:rsidRDefault="00E758C1" w:rsidP="007D0EC0">
            <w:pPr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 w:rsidRPr="001F6F2E">
              <w:rPr>
                <w:rFonts w:ascii="Calibri" w:hAnsi="Calibri"/>
                <w:b/>
                <w:color w:val="17365D"/>
                <w:sz w:val="24"/>
                <w:szCs w:val="24"/>
              </w:rPr>
              <w:t>Essential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009FDA"/>
          </w:tcPr>
          <w:p w14:paraId="0ABF8697" w14:textId="2BE04130" w:rsidR="00E758C1" w:rsidRPr="001F6F2E" w:rsidRDefault="00E758C1" w:rsidP="007D0EC0">
            <w:pPr>
              <w:rPr>
                <w:rFonts w:ascii="Calibri" w:hAnsi="Calibri"/>
                <w:b/>
                <w:color w:val="17365D"/>
                <w:sz w:val="24"/>
                <w:szCs w:val="24"/>
              </w:rPr>
            </w:pPr>
            <w:r w:rsidRPr="001F6F2E">
              <w:rPr>
                <w:rFonts w:ascii="Calibri" w:hAnsi="Calibri"/>
                <w:b/>
                <w:color w:val="17365D"/>
                <w:sz w:val="24"/>
                <w:szCs w:val="24"/>
              </w:rPr>
              <w:t>Desirable</w:t>
            </w:r>
          </w:p>
        </w:tc>
      </w:tr>
      <w:tr w:rsidR="00E758C1" w:rsidRPr="00492D43" w14:paraId="2E781630" w14:textId="709AFDE8" w:rsidTr="00E758C1">
        <w:trPr>
          <w:trHeight w:val="454"/>
        </w:trPr>
        <w:tc>
          <w:tcPr>
            <w:tcW w:w="3940" w:type="pct"/>
            <w:vAlign w:val="center"/>
          </w:tcPr>
          <w:p w14:paraId="2186944B" w14:textId="793E50B1" w:rsidR="00E758C1" w:rsidRPr="00CC1A0D" w:rsidRDefault="00E758C1" w:rsidP="00B66E4C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communication with </w:t>
            </w:r>
            <w:r w:rsidR="005D13D8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customer group</w:t>
            </w:r>
            <w:r w:rsidR="00E87497">
              <w:rPr>
                <w:sz w:val="24"/>
                <w:szCs w:val="24"/>
              </w:rPr>
              <w:t xml:space="preserve"> by adapting to d</w:t>
            </w:r>
            <w:r>
              <w:rPr>
                <w:sz w:val="24"/>
                <w:szCs w:val="24"/>
              </w:rPr>
              <w:t xml:space="preserve">ifferent </w:t>
            </w:r>
            <w:r w:rsidR="00E87497">
              <w:rPr>
                <w:sz w:val="24"/>
                <w:szCs w:val="24"/>
              </w:rPr>
              <w:t xml:space="preserve">customer </w:t>
            </w:r>
            <w:r>
              <w:rPr>
                <w:sz w:val="24"/>
                <w:szCs w:val="24"/>
              </w:rPr>
              <w:t xml:space="preserve">needs e.g. dementia or complex needs. </w:t>
            </w:r>
          </w:p>
        </w:tc>
        <w:tc>
          <w:tcPr>
            <w:tcW w:w="550" w:type="pct"/>
          </w:tcPr>
          <w:p w14:paraId="4EE745F7" w14:textId="77777777" w:rsidR="00E758C1" w:rsidRDefault="00E758C1" w:rsidP="00E758C1">
            <w:pPr>
              <w:tabs>
                <w:tab w:val="left" w:pos="1560"/>
              </w:tabs>
              <w:spacing w:after="120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1978901D" w14:textId="3D610AC7" w:rsidR="00E758C1" w:rsidRDefault="00E758C1" w:rsidP="00E758C1">
            <w:pPr>
              <w:tabs>
                <w:tab w:val="left" w:pos="1560"/>
              </w:tabs>
              <w:spacing w:after="120"/>
              <w:jc w:val="center"/>
              <w:rPr>
                <w:sz w:val="24"/>
                <w:szCs w:val="24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  <w:p w14:paraId="3C3D412B" w14:textId="48B9C2F2" w:rsidR="00E758C1" w:rsidRDefault="00E758C1" w:rsidP="00E758C1">
            <w:pPr>
              <w:tabs>
                <w:tab w:val="left" w:pos="156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050BB02F" w14:textId="77777777" w:rsidR="00E758C1" w:rsidRDefault="00E758C1" w:rsidP="00B66E4C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758C1" w:rsidRPr="00492D43" w14:paraId="18836A1A" w14:textId="2C72BB24" w:rsidTr="00E758C1">
        <w:trPr>
          <w:trHeight w:val="454"/>
        </w:trPr>
        <w:tc>
          <w:tcPr>
            <w:tcW w:w="3940" w:type="pct"/>
            <w:vAlign w:val="center"/>
          </w:tcPr>
          <w:p w14:paraId="4FF7F498" w14:textId="13D233ED" w:rsidR="00E758C1" w:rsidRPr="00CC1A0D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 and accurate </w:t>
            </w:r>
            <w:r w:rsidRPr="00CC1A0D">
              <w:rPr>
                <w:sz w:val="24"/>
                <w:szCs w:val="24"/>
              </w:rPr>
              <w:t>written and verbal presentation skills</w:t>
            </w:r>
          </w:p>
        </w:tc>
        <w:tc>
          <w:tcPr>
            <w:tcW w:w="550" w:type="pct"/>
          </w:tcPr>
          <w:p w14:paraId="5155142D" w14:textId="1973EE1F" w:rsidR="00E758C1" w:rsidRDefault="00E758C1" w:rsidP="00E758C1">
            <w:pPr>
              <w:tabs>
                <w:tab w:val="left" w:pos="1560"/>
              </w:tabs>
              <w:spacing w:after="120"/>
              <w:jc w:val="center"/>
              <w:rPr>
                <w:sz w:val="24"/>
                <w:szCs w:val="24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510" w:type="pct"/>
          </w:tcPr>
          <w:p w14:paraId="4882132B" w14:textId="77777777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758C1" w:rsidRPr="00492D43" w14:paraId="2D4A39FF" w14:textId="41263036" w:rsidTr="00E758C1">
        <w:trPr>
          <w:trHeight w:val="454"/>
        </w:trPr>
        <w:tc>
          <w:tcPr>
            <w:tcW w:w="3940" w:type="pct"/>
            <w:vAlign w:val="center"/>
          </w:tcPr>
          <w:p w14:paraId="57CA04C8" w14:textId="019E20A8" w:rsidR="00E758C1" w:rsidRPr="00CC1A0D" w:rsidRDefault="00E758C1" w:rsidP="009B2698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Motivate, Support and Monitor the staff team in</w:t>
            </w:r>
            <w:r w:rsidR="001B1EE9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delivery of care and support </w:t>
            </w:r>
          </w:p>
        </w:tc>
        <w:tc>
          <w:tcPr>
            <w:tcW w:w="550" w:type="pct"/>
          </w:tcPr>
          <w:p w14:paraId="3071C5AE" w14:textId="77777777" w:rsidR="00E758C1" w:rsidRDefault="00E758C1" w:rsidP="00E758C1">
            <w:pPr>
              <w:tabs>
                <w:tab w:val="left" w:pos="1560"/>
              </w:tabs>
              <w:spacing w:after="120"/>
              <w:jc w:val="center"/>
              <w:rPr>
                <w:sz w:val="24"/>
                <w:szCs w:val="24"/>
              </w:rPr>
            </w:pPr>
          </w:p>
          <w:p w14:paraId="7518C3A7" w14:textId="1FB3BFD9" w:rsidR="00E758C1" w:rsidRDefault="00E758C1" w:rsidP="00E758C1">
            <w:pPr>
              <w:tabs>
                <w:tab w:val="left" w:pos="1560"/>
              </w:tabs>
              <w:spacing w:after="120"/>
              <w:jc w:val="center"/>
              <w:rPr>
                <w:sz w:val="24"/>
                <w:szCs w:val="24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510" w:type="pct"/>
          </w:tcPr>
          <w:p w14:paraId="71146E6B" w14:textId="77777777" w:rsidR="00E758C1" w:rsidRDefault="00E758C1" w:rsidP="009B2698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758C1" w:rsidRPr="00492D43" w14:paraId="02B716B5" w14:textId="37DCE0CE" w:rsidTr="00E758C1">
        <w:trPr>
          <w:trHeight w:val="454"/>
        </w:trPr>
        <w:tc>
          <w:tcPr>
            <w:tcW w:w="3940" w:type="pct"/>
            <w:vAlign w:val="center"/>
          </w:tcPr>
          <w:p w14:paraId="38F2F190" w14:textId="77CD6536" w:rsidR="00E758C1" w:rsidRPr="00CC1A0D" w:rsidRDefault="00E758C1" w:rsidP="005E7B12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skills in e.g. emails, word, excel, </w:t>
            </w:r>
            <w:r w:rsidR="001B1EE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eams</w:t>
            </w:r>
          </w:p>
        </w:tc>
        <w:tc>
          <w:tcPr>
            <w:tcW w:w="550" w:type="pct"/>
          </w:tcPr>
          <w:p w14:paraId="51AF4CBE" w14:textId="7220A4AE" w:rsidR="00E758C1" w:rsidRDefault="00E758C1" w:rsidP="00E758C1">
            <w:pPr>
              <w:tabs>
                <w:tab w:val="left" w:pos="1560"/>
              </w:tabs>
              <w:spacing w:after="120"/>
              <w:jc w:val="center"/>
              <w:rPr>
                <w:sz w:val="24"/>
                <w:szCs w:val="24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510" w:type="pct"/>
          </w:tcPr>
          <w:p w14:paraId="2FA901E6" w14:textId="77777777" w:rsidR="00E758C1" w:rsidRDefault="00E758C1" w:rsidP="005E7B12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758C1" w:rsidRPr="00492D43" w14:paraId="77A09D22" w14:textId="01BA9DD7" w:rsidTr="00E758C1">
        <w:trPr>
          <w:trHeight w:val="454"/>
        </w:trPr>
        <w:tc>
          <w:tcPr>
            <w:tcW w:w="3940" w:type="pct"/>
            <w:vAlign w:val="center"/>
          </w:tcPr>
          <w:p w14:paraId="6B25F957" w14:textId="5072AE59" w:rsidR="00E758C1" w:rsidRPr="00CC1A0D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 w:rsidRPr="00CC1A0D">
              <w:rPr>
                <w:sz w:val="24"/>
                <w:szCs w:val="24"/>
              </w:rPr>
              <w:t>SV</w:t>
            </w:r>
            <w:r>
              <w:rPr>
                <w:sz w:val="24"/>
                <w:szCs w:val="24"/>
              </w:rPr>
              <w:t xml:space="preserve">Q level 3 /HNC </w:t>
            </w:r>
            <w:r w:rsidRPr="00CC1A0D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 xml:space="preserve">relevant social care sector, management units </w:t>
            </w:r>
          </w:p>
        </w:tc>
        <w:tc>
          <w:tcPr>
            <w:tcW w:w="550" w:type="pct"/>
          </w:tcPr>
          <w:p w14:paraId="5CF047E5" w14:textId="77777777" w:rsidR="00E758C1" w:rsidRPr="00CC1A0D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6F45E6F1" w14:textId="74714636" w:rsidR="00E758C1" w:rsidRPr="00CC1A0D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</w:tc>
      </w:tr>
      <w:tr w:rsidR="00E758C1" w:rsidRPr="00492D43" w14:paraId="0D9CAFF9" w14:textId="67B9A157" w:rsidTr="00E758C1">
        <w:trPr>
          <w:trHeight w:val="454"/>
        </w:trPr>
        <w:tc>
          <w:tcPr>
            <w:tcW w:w="3940" w:type="pct"/>
            <w:vAlign w:val="center"/>
          </w:tcPr>
          <w:p w14:paraId="01FFFDA6" w14:textId="27C4D4CA" w:rsidR="00E758C1" w:rsidRPr="00CC1A0D" w:rsidDel="00752FBD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administration and management of medication</w:t>
            </w:r>
          </w:p>
        </w:tc>
        <w:tc>
          <w:tcPr>
            <w:tcW w:w="550" w:type="pct"/>
          </w:tcPr>
          <w:p w14:paraId="5517DAE0" w14:textId="77784100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510" w:type="pct"/>
          </w:tcPr>
          <w:p w14:paraId="576F65D7" w14:textId="77777777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758C1" w:rsidRPr="00492D43" w14:paraId="5DA6DB1E" w14:textId="67A2BDC6" w:rsidTr="00E758C1">
        <w:trPr>
          <w:trHeight w:val="454"/>
        </w:trPr>
        <w:tc>
          <w:tcPr>
            <w:tcW w:w="3940" w:type="pct"/>
            <w:vAlign w:val="center"/>
          </w:tcPr>
          <w:p w14:paraId="3C284D3F" w14:textId="329A47EE" w:rsidR="00E758C1" w:rsidRPr="00CC1A0D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Deal with emergency situations in a professional manner </w:t>
            </w:r>
          </w:p>
        </w:tc>
        <w:tc>
          <w:tcPr>
            <w:tcW w:w="550" w:type="pct"/>
          </w:tcPr>
          <w:p w14:paraId="708E7801" w14:textId="5834FD7F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510" w:type="pct"/>
          </w:tcPr>
          <w:p w14:paraId="69573882" w14:textId="77777777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758C1" w:rsidRPr="00492D43" w14:paraId="690E67FC" w14:textId="521FBC6D" w:rsidTr="00E758C1">
        <w:trPr>
          <w:trHeight w:val="454"/>
        </w:trPr>
        <w:tc>
          <w:tcPr>
            <w:tcW w:w="3940" w:type="pct"/>
            <w:vAlign w:val="center"/>
          </w:tcPr>
          <w:p w14:paraId="1763BE84" w14:textId="1AE5CA18" w:rsidR="00E758C1" w:rsidRPr="00CC1A0D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a rota basis including weekends, late, early shifts</w:t>
            </w:r>
          </w:p>
        </w:tc>
        <w:tc>
          <w:tcPr>
            <w:tcW w:w="550" w:type="pct"/>
          </w:tcPr>
          <w:p w14:paraId="75D9D6D6" w14:textId="1B07EB31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510" w:type="pct"/>
          </w:tcPr>
          <w:p w14:paraId="268C7C56" w14:textId="77777777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758C1" w:rsidRPr="00492D43" w14:paraId="062879A2" w14:textId="768AC7CE" w:rsidTr="00E758C1">
        <w:trPr>
          <w:trHeight w:val="454"/>
        </w:trPr>
        <w:tc>
          <w:tcPr>
            <w:tcW w:w="3940" w:type="pct"/>
            <w:vAlign w:val="center"/>
          </w:tcPr>
          <w:p w14:paraId="68B81E90" w14:textId="7FCE267C" w:rsidR="00E758C1" w:rsidRPr="00CC1A0D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flexible to meet the needs of tenants and staff</w:t>
            </w:r>
          </w:p>
        </w:tc>
        <w:tc>
          <w:tcPr>
            <w:tcW w:w="550" w:type="pct"/>
          </w:tcPr>
          <w:p w14:paraId="2D740763" w14:textId="5C1414F0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510" w:type="pct"/>
          </w:tcPr>
          <w:p w14:paraId="45201E80" w14:textId="77777777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758C1" w:rsidRPr="00492D43" w14:paraId="7918E3C9" w14:textId="7C3EE74B" w:rsidTr="00E758C1">
        <w:trPr>
          <w:trHeight w:val="454"/>
        </w:trPr>
        <w:tc>
          <w:tcPr>
            <w:tcW w:w="3940" w:type="pct"/>
            <w:vAlign w:val="center"/>
          </w:tcPr>
          <w:p w14:paraId="585968DE" w14:textId="3F2E7CA8" w:rsidR="00E758C1" w:rsidRDefault="00E758C1" w:rsidP="00C86EF1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C1A0D">
              <w:rPr>
                <w:sz w:val="24"/>
                <w:szCs w:val="24"/>
              </w:rPr>
              <w:t>ndertake occasional out of hours working</w:t>
            </w:r>
            <w:r>
              <w:rPr>
                <w:sz w:val="24"/>
                <w:szCs w:val="24"/>
              </w:rPr>
              <w:t xml:space="preserve"> when required</w:t>
            </w:r>
          </w:p>
        </w:tc>
        <w:tc>
          <w:tcPr>
            <w:tcW w:w="550" w:type="pct"/>
          </w:tcPr>
          <w:p w14:paraId="2161EF0E" w14:textId="63B5F8A6" w:rsidR="00E758C1" w:rsidRDefault="00E758C1" w:rsidP="00C86EF1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510" w:type="pct"/>
          </w:tcPr>
          <w:p w14:paraId="143C1D70" w14:textId="77777777" w:rsidR="00E758C1" w:rsidRDefault="00E758C1" w:rsidP="00C86EF1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758C1" w:rsidRPr="00492D43" w14:paraId="18E03349" w14:textId="61420875" w:rsidTr="00E758C1">
        <w:trPr>
          <w:trHeight w:val="454"/>
        </w:trPr>
        <w:tc>
          <w:tcPr>
            <w:tcW w:w="3940" w:type="pct"/>
            <w:vAlign w:val="center"/>
          </w:tcPr>
          <w:p w14:paraId="59CEE19D" w14:textId="61075C6D" w:rsidR="00E758C1" w:rsidRPr="00CC1A0D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Obtain a </w:t>
            </w:r>
            <w:r w:rsidRPr="00CC1A0D">
              <w:rPr>
                <w:sz w:val="24"/>
                <w:szCs w:val="24"/>
              </w:rPr>
              <w:t>Satisfactory PVG Check</w:t>
            </w:r>
          </w:p>
        </w:tc>
        <w:tc>
          <w:tcPr>
            <w:tcW w:w="550" w:type="pct"/>
          </w:tcPr>
          <w:p w14:paraId="787AEDF4" w14:textId="60E34502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510" w:type="pct"/>
          </w:tcPr>
          <w:p w14:paraId="3D4B683D" w14:textId="77777777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758C1" w:rsidRPr="00492D43" w14:paraId="28ADAA89" w14:textId="10EAD00B" w:rsidTr="00E758C1">
        <w:trPr>
          <w:trHeight w:val="454"/>
        </w:trPr>
        <w:tc>
          <w:tcPr>
            <w:tcW w:w="3940" w:type="pct"/>
            <w:vAlign w:val="center"/>
          </w:tcPr>
          <w:p w14:paraId="4EC77008" w14:textId="2CFB7F34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 and retain registration with SSSC</w:t>
            </w:r>
          </w:p>
        </w:tc>
        <w:tc>
          <w:tcPr>
            <w:tcW w:w="550" w:type="pct"/>
          </w:tcPr>
          <w:p w14:paraId="105E3A08" w14:textId="77777777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1F6F2E">
              <w:rPr>
                <w:rFonts w:ascii="Calibri" w:hAnsi="Calibri" w:cs="Arial"/>
                <w:b/>
                <w:sz w:val="32"/>
                <w:szCs w:val="32"/>
              </w:rPr>
              <w:sym w:font="Wingdings" w:char="F0FC"/>
            </w:r>
          </w:p>
          <w:p w14:paraId="016253F2" w14:textId="45595D54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1B3BEE58" w14:textId="77777777" w:rsidR="00E758C1" w:rsidRDefault="00E758C1" w:rsidP="00CC1A0D">
            <w:pPr>
              <w:tabs>
                <w:tab w:val="left" w:pos="1560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4DE7B49E" w14:textId="77777777" w:rsidR="00955425" w:rsidRDefault="00955425" w:rsidP="001F26A2">
      <w:pPr>
        <w:rPr>
          <w:rFonts w:ascii="Calibri" w:hAnsi="Calibri" w:cs="Arial"/>
          <w:sz w:val="22"/>
          <w:szCs w:val="22"/>
        </w:rPr>
      </w:pPr>
    </w:p>
    <w:p w14:paraId="3B2F45B4" w14:textId="71576A20" w:rsidR="00142CF1" w:rsidRPr="005A224A" w:rsidRDefault="00142CF1" w:rsidP="00142CF1">
      <w:pPr>
        <w:jc w:val="both"/>
        <w:rPr>
          <w:rFonts w:eastAsia="Calibri" w:cs="Arial"/>
          <w:sz w:val="22"/>
          <w:szCs w:val="22"/>
          <w:lang w:eastAsia="en-US"/>
        </w:rPr>
      </w:pPr>
      <w:r w:rsidRPr="005A224A">
        <w:rPr>
          <w:rFonts w:eastAsia="Calibri" w:cs="Arial"/>
          <w:sz w:val="22"/>
          <w:szCs w:val="22"/>
          <w:lang w:eastAsia="en-US"/>
        </w:rPr>
        <w:t xml:space="preserve">Equality, </w:t>
      </w:r>
      <w:r w:rsidR="00E758C1" w:rsidRPr="005A224A">
        <w:rPr>
          <w:rFonts w:eastAsia="Calibri" w:cs="Arial"/>
          <w:sz w:val="22"/>
          <w:szCs w:val="22"/>
          <w:lang w:eastAsia="en-US"/>
        </w:rPr>
        <w:t>Diversity,</w:t>
      </w:r>
      <w:r w:rsidRPr="005A224A">
        <w:rPr>
          <w:rFonts w:eastAsia="Calibri" w:cs="Arial"/>
          <w:sz w:val="22"/>
          <w:szCs w:val="22"/>
          <w:lang w:eastAsia="en-US"/>
        </w:rPr>
        <w:t xml:space="preserve"> and Inclusion (EDI)</w:t>
      </w:r>
    </w:p>
    <w:p w14:paraId="1F91DF83" w14:textId="77777777" w:rsidR="00142CF1" w:rsidRPr="007B0477" w:rsidRDefault="00142CF1" w:rsidP="00142CF1">
      <w:pPr>
        <w:tabs>
          <w:tab w:val="left" w:pos="735"/>
        </w:tabs>
        <w:jc w:val="both"/>
        <w:rPr>
          <w:rFonts w:eastAsia="Calibri" w:cs="Arial"/>
          <w:sz w:val="18"/>
          <w:szCs w:val="18"/>
          <w:lang w:eastAsia="en-US"/>
        </w:rPr>
      </w:pPr>
    </w:p>
    <w:p w14:paraId="7F2E0BFA" w14:textId="1FA58C7F" w:rsidR="00142CF1" w:rsidRPr="005A224A" w:rsidRDefault="00142CF1" w:rsidP="00142CF1">
      <w:pPr>
        <w:tabs>
          <w:tab w:val="left" w:pos="735"/>
        </w:tabs>
        <w:jc w:val="both"/>
        <w:rPr>
          <w:rFonts w:eastAsia="Calibri" w:cs="Arial"/>
          <w:sz w:val="22"/>
          <w:szCs w:val="22"/>
          <w:lang w:eastAsia="en-US"/>
        </w:rPr>
      </w:pPr>
      <w:r w:rsidRPr="005A224A">
        <w:rPr>
          <w:rFonts w:eastAsia="Calibri" w:cs="Arial"/>
          <w:sz w:val="22"/>
          <w:szCs w:val="22"/>
          <w:lang w:eastAsia="en-US"/>
        </w:rPr>
        <w:t xml:space="preserve">Trust is an Investor in Diversity organisation and as such we seek to </w:t>
      </w:r>
      <w:r w:rsidR="00E758C1" w:rsidRPr="005A224A">
        <w:rPr>
          <w:rFonts w:eastAsia="Calibri" w:cs="Arial"/>
          <w:sz w:val="22"/>
          <w:szCs w:val="22"/>
          <w:lang w:eastAsia="en-US"/>
        </w:rPr>
        <w:t>promote equality</w:t>
      </w:r>
      <w:r w:rsidRPr="005A224A">
        <w:rPr>
          <w:rFonts w:eastAsia="Calibri" w:cs="Arial"/>
          <w:sz w:val="22"/>
          <w:szCs w:val="22"/>
          <w:lang w:eastAsia="en-US"/>
        </w:rPr>
        <w:t xml:space="preserve">, </w:t>
      </w:r>
      <w:r w:rsidR="00E758C1" w:rsidRPr="005A224A">
        <w:rPr>
          <w:rFonts w:eastAsia="Calibri" w:cs="Arial"/>
          <w:sz w:val="22"/>
          <w:szCs w:val="22"/>
          <w:lang w:eastAsia="en-US"/>
        </w:rPr>
        <w:t>inclusion,</w:t>
      </w:r>
      <w:r w:rsidRPr="005A224A">
        <w:rPr>
          <w:rFonts w:eastAsia="Calibri" w:cs="Arial"/>
          <w:sz w:val="22"/>
          <w:szCs w:val="22"/>
          <w:lang w:eastAsia="en-US"/>
        </w:rPr>
        <w:t xml:space="preserve"> and diversity in all that we do.</w:t>
      </w:r>
    </w:p>
    <w:p w14:paraId="248E5F9F" w14:textId="77777777" w:rsidR="00142CF1" w:rsidRPr="007B0477" w:rsidRDefault="00142CF1" w:rsidP="00142CF1">
      <w:pPr>
        <w:tabs>
          <w:tab w:val="left" w:pos="735"/>
        </w:tabs>
        <w:jc w:val="both"/>
        <w:rPr>
          <w:rFonts w:eastAsia="Calibri" w:cs="Arial"/>
          <w:sz w:val="18"/>
          <w:szCs w:val="18"/>
          <w:lang w:eastAsia="en-US"/>
        </w:rPr>
      </w:pPr>
    </w:p>
    <w:p w14:paraId="04F71C86" w14:textId="6CCDBFA6" w:rsidR="00142CF1" w:rsidRDefault="00142CF1" w:rsidP="00142CF1">
      <w:pPr>
        <w:rPr>
          <w:rFonts w:eastAsia="Calibri" w:cs="Arial"/>
          <w:sz w:val="22"/>
          <w:szCs w:val="22"/>
          <w:lang w:eastAsia="en-US"/>
        </w:rPr>
      </w:pPr>
      <w:r w:rsidRPr="005A224A">
        <w:rPr>
          <w:rFonts w:eastAsia="Calibri" w:cs="Arial"/>
          <w:sz w:val="22"/>
          <w:szCs w:val="22"/>
          <w:lang w:eastAsia="en-US"/>
        </w:rPr>
        <w:t>You will be required to:</w:t>
      </w:r>
    </w:p>
    <w:p w14:paraId="2C3E2BC2" w14:textId="77777777" w:rsidR="00142CF1" w:rsidRPr="007B0477" w:rsidRDefault="00142CF1" w:rsidP="00142CF1">
      <w:pPr>
        <w:rPr>
          <w:rFonts w:eastAsia="Calibri" w:cs="Arial"/>
          <w:sz w:val="18"/>
          <w:szCs w:val="18"/>
          <w:lang w:eastAsia="en-US"/>
        </w:rPr>
      </w:pPr>
    </w:p>
    <w:p w14:paraId="170DF848" w14:textId="77777777" w:rsidR="00142CF1" w:rsidRPr="005A224A" w:rsidRDefault="00142CF1" w:rsidP="00142CF1">
      <w:pPr>
        <w:numPr>
          <w:ilvl w:val="0"/>
          <w:numId w:val="15"/>
        </w:numPr>
        <w:jc w:val="both"/>
        <w:rPr>
          <w:rFonts w:eastAsia="Calibri" w:cs="Arial"/>
          <w:sz w:val="22"/>
          <w:szCs w:val="22"/>
        </w:rPr>
      </w:pPr>
      <w:r w:rsidRPr="005A224A">
        <w:rPr>
          <w:rFonts w:eastAsia="Calibri" w:cs="Arial"/>
          <w:sz w:val="22"/>
          <w:szCs w:val="22"/>
        </w:rPr>
        <w:lastRenderedPageBreak/>
        <w:t>Be aware of and engage with Trust’ EDI Strategy and Policies, IID and LID action plans surveys, induction &amp; review sessions and focus groups.</w:t>
      </w:r>
    </w:p>
    <w:p w14:paraId="0DFA8D18" w14:textId="77777777" w:rsidR="00142CF1" w:rsidRPr="005A224A" w:rsidRDefault="00142CF1" w:rsidP="00142CF1">
      <w:pPr>
        <w:numPr>
          <w:ilvl w:val="0"/>
          <w:numId w:val="15"/>
        </w:numPr>
        <w:jc w:val="both"/>
        <w:rPr>
          <w:rFonts w:eastAsia="Calibri" w:cs="Arial"/>
          <w:sz w:val="22"/>
          <w:szCs w:val="22"/>
        </w:rPr>
      </w:pPr>
      <w:r w:rsidRPr="005A224A">
        <w:rPr>
          <w:rFonts w:eastAsia="Calibri" w:cs="Arial"/>
          <w:sz w:val="22"/>
          <w:szCs w:val="22"/>
        </w:rPr>
        <w:t>Contribute to EDI discussions in team meetings and share updates and case studies</w:t>
      </w:r>
    </w:p>
    <w:p w14:paraId="60038844" w14:textId="77777777" w:rsidR="00142CF1" w:rsidRPr="005A224A" w:rsidRDefault="00142CF1" w:rsidP="00142CF1">
      <w:pPr>
        <w:numPr>
          <w:ilvl w:val="0"/>
          <w:numId w:val="15"/>
        </w:numPr>
        <w:jc w:val="both"/>
        <w:rPr>
          <w:rFonts w:eastAsia="Calibri" w:cs="Arial"/>
          <w:sz w:val="22"/>
          <w:szCs w:val="22"/>
        </w:rPr>
      </w:pPr>
      <w:r w:rsidRPr="005A224A">
        <w:rPr>
          <w:rFonts w:eastAsia="Calibri" w:cs="Arial"/>
          <w:sz w:val="22"/>
          <w:szCs w:val="22"/>
        </w:rPr>
        <w:t xml:space="preserve">Ensure your EDI training is up to date </w:t>
      </w:r>
    </w:p>
    <w:p w14:paraId="028F7B8A" w14:textId="77777777" w:rsidR="00142CF1" w:rsidRPr="005A224A" w:rsidRDefault="00142CF1" w:rsidP="00142CF1">
      <w:pPr>
        <w:numPr>
          <w:ilvl w:val="0"/>
          <w:numId w:val="15"/>
        </w:numPr>
        <w:jc w:val="both"/>
        <w:rPr>
          <w:rFonts w:eastAsia="Calibri" w:cs="Arial"/>
          <w:sz w:val="22"/>
          <w:szCs w:val="22"/>
        </w:rPr>
      </w:pPr>
      <w:r w:rsidRPr="005A224A">
        <w:rPr>
          <w:rFonts w:eastAsia="Calibri" w:cs="Arial"/>
          <w:sz w:val="22"/>
          <w:szCs w:val="22"/>
        </w:rPr>
        <w:t>Attend EDI learning and networking events</w:t>
      </w:r>
    </w:p>
    <w:p w14:paraId="558300A6" w14:textId="77777777" w:rsidR="00142CF1" w:rsidRPr="005A224A" w:rsidRDefault="00142CF1" w:rsidP="00142CF1">
      <w:pPr>
        <w:numPr>
          <w:ilvl w:val="0"/>
          <w:numId w:val="15"/>
        </w:numPr>
        <w:jc w:val="both"/>
        <w:rPr>
          <w:rFonts w:eastAsia="Calibri" w:cs="Arial"/>
          <w:sz w:val="22"/>
          <w:szCs w:val="22"/>
        </w:rPr>
      </w:pPr>
      <w:r w:rsidRPr="005A224A">
        <w:rPr>
          <w:rFonts w:eastAsia="Calibri" w:cs="Arial"/>
          <w:sz w:val="22"/>
          <w:szCs w:val="22"/>
        </w:rPr>
        <w:t>Access where relevant, EDI information on Trust’s intranet</w:t>
      </w:r>
    </w:p>
    <w:p w14:paraId="1DBCBDE5" w14:textId="77777777" w:rsidR="00142CF1" w:rsidRPr="00050C68" w:rsidRDefault="00142CF1" w:rsidP="00142CF1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5A224A">
        <w:rPr>
          <w:rFonts w:eastAsia="Calibri" w:cs="Arial"/>
          <w:sz w:val="22"/>
          <w:szCs w:val="22"/>
        </w:rPr>
        <w:t>Be clear of your responsibilities for EDI as a staff team member and the expected behaviours and values set by Trust Challenge any inappropriate behaviour, bullying or harassment and discrimination and report it through the appropriate channels.</w:t>
      </w:r>
    </w:p>
    <w:p w14:paraId="4F640391" w14:textId="7B8DA3C9" w:rsidR="00D12424" w:rsidRDefault="00D12424" w:rsidP="00D12424">
      <w:pPr>
        <w:jc w:val="both"/>
        <w:rPr>
          <w:rFonts w:eastAsia="Calibri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20"/>
        <w:gridCol w:w="874"/>
        <w:gridCol w:w="3634"/>
      </w:tblGrid>
      <w:tr w:rsidR="007920A8" w14:paraId="02A63318" w14:textId="77777777" w:rsidTr="007920A8">
        <w:trPr>
          <w:trHeight w:val="623"/>
        </w:trPr>
        <w:tc>
          <w:tcPr>
            <w:tcW w:w="988" w:type="dxa"/>
            <w:vAlign w:val="bottom"/>
            <w:hideMark/>
          </w:tcPr>
          <w:p w14:paraId="47F7E3B9" w14:textId="77777777" w:rsidR="007920A8" w:rsidRDefault="007920A8">
            <w:pPr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Signed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E80614" w14:textId="77777777" w:rsidR="007920A8" w:rsidRDefault="007920A8">
            <w:pPr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="Arial"/>
                <w:sz w:val="24"/>
                <w:szCs w:val="24"/>
              </w:rPr>
            </w:r>
            <w:r>
              <w:rPr>
                <w:rFonts w:eastAsia="Calibri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eastAsia="Calibri" w:cs="Arial"/>
                <w:noProof/>
                <w:sz w:val="24"/>
                <w:szCs w:val="24"/>
              </w:rPr>
              <w:t> </w:t>
            </w:r>
            <w:r>
              <w:rPr>
                <w:rFonts w:eastAsia="Calibri" w:cs="Arial"/>
                <w:noProof/>
                <w:sz w:val="24"/>
                <w:szCs w:val="24"/>
              </w:rPr>
              <w:t> </w:t>
            </w:r>
            <w:r>
              <w:rPr>
                <w:rFonts w:eastAsia="Calibri" w:cs="Arial"/>
                <w:noProof/>
                <w:sz w:val="24"/>
                <w:szCs w:val="24"/>
              </w:rPr>
              <w:t> </w:t>
            </w:r>
            <w:r>
              <w:rPr>
                <w:rFonts w:eastAsia="Calibri" w:cs="Arial"/>
                <w:noProof/>
                <w:sz w:val="24"/>
                <w:szCs w:val="24"/>
              </w:rPr>
              <w:t> </w:t>
            </w:r>
            <w:r>
              <w:rPr>
                <w:rFonts w:eastAsia="Calibri" w:cs="Arial"/>
                <w:noProof/>
                <w:sz w:val="24"/>
                <w:szCs w:val="24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74" w:type="dxa"/>
            <w:vAlign w:val="bottom"/>
            <w:hideMark/>
          </w:tcPr>
          <w:p w14:paraId="5F3DE6E2" w14:textId="77777777" w:rsidR="007920A8" w:rsidRDefault="007920A8">
            <w:pPr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Dated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CF6017" w14:textId="77777777" w:rsidR="007920A8" w:rsidRDefault="007920A8">
            <w:pPr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="Arial"/>
                <w:sz w:val="24"/>
                <w:szCs w:val="24"/>
              </w:rPr>
            </w:r>
            <w:r>
              <w:rPr>
                <w:rFonts w:eastAsia="Calibri" w:cs="Arial"/>
                <w:sz w:val="24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 w:val="24"/>
                <w:szCs w:val="24"/>
              </w:rPr>
              <w:t> </w:t>
            </w:r>
            <w:r>
              <w:rPr>
                <w:rFonts w:eastAsia="Calibri" w:cs="Arial"/>
                <w:noProof/>
                <w:sz w:val="24"/>
                <w:szCs w:val="24"/>
              </w:rPr>
              <w:t> </w:t>
            </w:r>
            <w:r>
              <w:rPr>
                <w:rFonts w:eastAsia="Calibri" w:cs="Arial"/>
                <w:noProof/>
                <w:sz w:val="24"/>
                <w:szCs w:val="24"/>
              </w:rPr>
              <w:t> </w:t>
            </w:r>
            <w:r>
              <w:rPr>
                <w:rFonts w:eastAsia="Calibri" w:cs="Arial"/>
                <w:noProof/>
                <w:sz w:val="24"/>
                <w:szCs w:val="24"/>
              </w:rPr>
              <w:t> </w:t>
            </w:r>
            <w:r>
              <w:rPr>
                <w:rFonts w:eastAsia="Calibri" w:cs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</w:tc>
      </w:tr>
    </w:tbl>
    <w:p w14:paraId="03D15913" w14:textId="77777777" w:rsidR="007920A8" w:rsidRDefault="007920A8" w:rsidP="00D12424">
      <w:pPr>
        <w:jc w:val="both"/>
        <w:rPr>
          <w:rFonts w:eastAsia="Calibri" w:cs="Arial"/>
          <w:sz w:val="24"/>
          <w:szCs w:val="24"/>
        </w:rPr>
      </w:pPr>
    </w:p>
    <w:sectPr w:rsidR="007920A8" w:rsidSect="00A96A60">
      <w:footerReference w:type="default" r:id="rId11"/>
      <w:pgSz w:w="11906" w:h="16838" w:code="9"/>
      <w:pgMar w:top="1440" w:right="1440" w:bottom="1440" w:left="1440" w:header="709" w:footer="851" w:gutter="0"/>
      <w:paperSrc w:first="262" w:other="262"/>
      <w:pgBorders w:offsetFrom="page">
        <w:top w:val="single" w:sz="18" w:space="24" w:color="0F243E" w:themeColor="text2" w:themeShade="80"/>
        <w:left w:val="single" w:sz="18" w:space="24" w:color="0F243E" w:themeColor="text2" w:themeShade="80"/>
        <w:bottom w:val="single" w:sz="18" w:space="24" w:color="0F243E" w:themeColor="text2" w:themeShade="80"/>
        <w:right w:val="single" w:sz="18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7EF7" w14:textId="77777777" w:rsidR="00AE45B3" w:rsidRDefault="00AE45B3">
      <w:r>
        <w:separator/>
      </w:r>
    </w:p>
  </w:endnote>
  <w:endnote w:type="continuationSeparator" w:id="0">
    <w:p w14:paraId="6E2FC053" w14:textId="77777777" w:rsidR="00AE45B3" w:rsidRDefault="00AE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79E3" w14:textId="77777777" w:rsidR="00A91E0F" w:rsidRDefault="00B14A6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EF2E88" wp14:editId="0BD90421">
          <wp:simplePos x="0" y="0"/>
          <wp:positionH relativeFrom="column">
            <wp:posOffset>-447675</wp:posOffset>
          </wp:positionH>
          <wp:positionV relativeFrom="paragraph">
            <wp:posOffset>-278130</wp:posOffset>
          </wp:positionV>
          <wp:extent cx="6638290" cy="733425"/>
          <wp:effectExtent l="0" t="0" r="0" b="9525"/>
          <wp:wrapThrough wrapText="bothSides">
            <wp:wrapPolygon edited="0">
              <wp:start x="13699" y="0"/>
              <wp:lineTo x="1054" y="3927"/>
              <wp:lineTo x="62" y="4488"/>
              <wp:lineTo x="62" y="16831"/>
              <wp:lineTo x="1240" y="18514"/>
              <wp:lineTo x="7004" y="20758"/>
              <wp:lineTo x="7872" y="21319"/>
              <wp:lineTo x="9856" y="21319"/>
              <wp:lineTo x="21509" y="20758"/>
              <wp:lineTo x="21509" y="16831"/>
              <wp:lineTo x="21013" y="9538"/>
              <wp:lineTo x="21323" y="1122"/>
              <wp:lineTo x="20703" y="561"/>
              <wp:lineTo x="14071" y="0"/>
              <wp:lineTo x="1369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3BD80" w14:textId="77777777" w:rsidR="00A91E0F" w:rsidRDefault="00A91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8699" w14:textId="77777777" w:rsidR="00AE45B3" w:rsidRDefault="00AE45B3">
      <w:r>
        <w:separator/>
      </w:r>
    </w:p>
  </w:footnote>
  <w:footnote w:type="continuationSeparator" w:id="0">
    <w:p w14:paraId="49511B41" w14:textId="77777777" w:rsidR="00AE45B3" w:rsidRDefault="00AE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ECA"/>
    <w:multiLevelType w:val="hybridMultilevel"/>
    <w:tmpl w:val="F0D4BD5A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46785"/>
    <w:multiLevelType w:val="hybridMultilevel"/>
    <w:tmpl w:val="2A5A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64B"/>
    <w:multiLevelType w:val="hybridMultilevel"/>
    <w:tmpl w:val="5D7249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83D98"/>
    <w:multiLevelType w:val="hybridMultilevel"/>
    <w:tmpl w:val="848ED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4382"/>
    <w:multiLevelType w:val="hybridMultilevel"/>
    <w:tmpl w:val="9BD48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6502"/>
    <w:multiLevelType w:val="hybridMultilevel"/>
    <w:tmpl w:val="C7E8A11C"/>
    <w:lvl w:ilvl="0" w:tplc="16BED0B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30E2"/>
    <w:multiLevelType w:val="hybridMultilevel"/>
    <w:tmpl w:val="BF1041E2"/>
    <w:lvl w:ilvl="0" w:tplc="767AA1E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372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603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777EE5"/>
    <w:multiLevelType w:val="hybridMultilevel"/>
    <w:tmpl w:val="80F6E5C4"/>
    <w:lvl w:ilvl="0" w:tplc="A948B9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67BB1"/>
    <w:multiLevelType w:val="hybridMultilevel"/>
    <w:tmpl w:val="09E0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D208B"/>
    <w:multiLevelType w:val="hybridMultilevel"/>
    <w:tmpl w:val="4DDC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0B64"/>
    <w:multiLevelType w:val="hybridMultilevel"/>
    <w:tmpl w:val="6BD6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A0D9B"/>
    <w:multiLevelType w:val="hybridMultilevel"/>
    <w:tmpl w:val="698C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70D0F"/>
    <w:multiLevelType w:val="hybridMultilevel"/>
    <w:tmpl w:val="43F4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B68F2"/>
    <w:multiLevelType w:val="hybridMultilevel"/>
    <w:tmpl w:val="A6327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C2132"/>
    <w:multiLevelType w:val="hybridMultilevel"/>
    <w:tmpl w:val="46D49C0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55D10492"/>
    <w:multiLevelType w:val="hybridMultilevel"/>
    <w:tmpl w:val="0A82A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D22021"/>
    <w:multiLevelType w:val="hybridMultilevel"/>
    <w:tmpl w:val="6BECA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51171"/>
    <w:multiLevelType w:val="hybridMultilevel"/>
    <w:tmpl w:val="A35222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92B43"/>
    <w:multiLevelType w:val="hybridMultilevel"/>
    <w:tmpl w:val="D354EA44"/>
    <w:lvl w:ilvl="0" w:tplc="08CA946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95C73"/>
    <w:multiLevelType w:val="hybridMultilevel"/>
    <w:tmpl w:val="F3EC5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5056C"/>
    <w:multiLevelType w:val="hybridMultilevel"/>
    <w:tmpl w:val="55E801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F136D4"/>
    <w:multiLevelType w:val="hybridMultilevel"/>
    <w:tmpl w:val="522615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0124FC"/>
    <w:multiLevelType w:val="hybridMultilevel"/>
    <w:tmpl w:val="D77E9A6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C4D89"/>
    <w:multiLevelType w:val="hybridMultilevel"/>
    <w:tmpl w:val="8BDC1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E1811"/>
    <w:multiLevelType w:val="hybridMultilevel"/>
    <w:tmpl w:val="101A25C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24"/>
  </w:num>
  <w:num w:numId="5">
    <w:abstractNumId w:val="9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15"/>
  </w:num>
  <w:num w:numId="11">
    <w:abstractNumId w:val="25"/>
  </w:num>
  <w:num w:numId="12">
    <w:abstractNumId w:val="4"/>
  </w:num>
  <w:num w:numId="13">
    <w:abstractNumId w:val="3"/>
  </w:num>
  <w:num w:numId="14">
    <w:abstractNumId w:val="18"/>
  </w:num>
  <w:num w:numId="15">
    <w:abstractNumId w:val="1"/>
  </w:num>
  <w:num w:numId="16">
    <w:abstractNumId w:val="16"/>
  </w:num>
  <w:num w:numId="17">
    <w:abstractNumId w:val="12"/>
  </w:num>
  <w:num w:numId="18">
    <w:abstractNumId w:val="14"/>
  </w:num>
  <w:num w:numId="19">
    <w:abstractNumId w:val="21"/>
  </w:num>
  <w:num w:numId="20">
    <w:abstractNumId w:val="23"/>
  </w:num>
  <w:num w:numId="21">
    <w:abstractNumId w:val="17"/>
  </w:num>
  <w:num w:numId="22">
    <w:abstractNumId w:val="22"/>
  </w:num>
  <w:num w:numId="23">
    <w:abstractNumId w:val="11"/>
  </w:num>
  <w:num w:numId="24">
    <w:abstractNumId w:val="13"/>
  </w:num>
  <w:num w:numId="25">
    <w:abstractNumId w:val="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ttIMMQxsg+M3RZuzx8zNUJ33i/pp5Uvm6AuSVdej7O9LWuO3OAUYzK5nl9MQSJTzNval3JDCbgi67b6b9FXkg==" w:salt="nSUCJLLI+4Kyx5jDesCF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CD"/>
    <w:rsid w:val="00003FEB"/>
    <w:rsid w:val="000061D2"/>
    <w:rsid w:val="00014C2F"/>
    <w:rsid w:val="0002025E"/>
    <w:rsid w:val="00035D93"/>
    <w:rsid w:val="00043E5C"/>
    <w:rsid w:val="00050C68"/>
    <w:rsid w:val="00053385"/>
    <w:rsid w:val="000734D2"/>
    <w:rsid w:val="000844E9"/>
    <w:rsid w:val="00086D9E"/>
    <w:rsid w:val="0009308E"/>
    <w:rsid w:val="000943A4"/>
    <w:rsid w:val="000A4947"/>
    <w:rsid w:val="000B4827"/>
    <w:rsid w:val="000C51F1"/>
    <w:rsid w:val="00111A35"/>
    <w:rsid w:val="0011245E"/>
    <w:rsid w:val="00126C49"/>
    <w:rsid w:val="00142CF1"/>
    <w:rsid w:val="001632F4"/>
    <w:rsid w:val="00191502"/>
    <w:rsid w:val="001B1EE9"/>
    <w:rsid w:val="001D5F6E"/>
    <w:rsid w:val="001F26A2"/>
    <w:rsid w:val="001F6756"/>
    <w:rsid w:val="001F6F2E"/>
    <w:rsid w:val="002077C0"/>
    <w:rsid w:val="002115A1"/>
    <w:rsid w:val="00211616"/>
    <w:rsid w:val="00216136"/>
    <w:rsid w:val="0023383F"/>
    <w:rsid w:val="0023580A"/>
    <w:rsid w:val="0024696D"/>
    <w:rsid w:val="00250343"/>
    <w:rsid w:val="002556E1"/>
    <w:rsid w:val="00261D53"/>
    <w:rsid w:val="00276A19"/>
    <w:rsid w:val="002774CE"/>
    <w:rsid w:val="00294F45"/>
    <w:rsid w:val="002A13CC"/>
    <w:rsid w:val="002B2590"/>
    <w:rsid w:val="002C721C"/>
    <w:rsid w:val="002D3471"/>
    <w:rsid w:val="002D4687"/>
    <w:rsid w:val="002F0426"/>
    <w:rsid w:val="003006CC"/>
    <w:rsid w:val="00301DD6"/>
    <w:rsid w:val="0031660B"/>
    <w:rsid w:val="00317D6E"/>
    <w:rsid w:val="00327060"/>
    <w:rsid w:val="00333B6D"/>
    <w:rsid w:val="00334034"/>
    <w:rsid w:val="0034112E"/>
    <w:rsid w:val="00343966"/>
    <w:rsid w:val="00347B4D"/>
    <w:rsid w:val="00351BD3"/>
    <w:rsid w:val="00353989"/>
    <w:rsid w:val="00361B91"/>
    <w:rsid w:val="00366AA5"/>
    <w:rsid w:val="00371965"/>
    <w:rsid w:val="00372813"/>
    <w:rsid w:val="00374E4C"/>
    <w:rsid w:val="0038139C"/>
    <w:rsid w:val="003916FA"/>
    <w:rsid w:val="003B41A9"/>
    <w:rsid w:val="003C6C82"/>
    <w:rsid w:val="003D1EE5"/>
    <w:rsid w:val="003D3BB6"/>
    <w:rsid w:val="003D797E"/>
    <w:rsid w:val="003E29A5"/>
    <w:rsid w:val="003E48CE"/>
    <w:rsid w:val="003E5009"/>
    <w:rsid w:val="003F0D77"/>
    <w:rsid w:val="00410D52"/>
    <w:rsid w:val="004228DC"/>
    <w:rsid w:val="0042688A"/>
    <w:rsid w:val="00445736"/>
    <w:rsid w:val="00454EC6"/>
    <w:rsid w:val="0046166A"/>
    <w:rsid w:val="00467DA3"/>
    <w:rsid w:val="0047121D"/>
    <w:rsid w:val="00487C11"/>
    <w:rsid w:val="00490765"/>
    <w:rsid w:val="00492D43"/>
    <w:rsid w:val="004934B2"/>
    <w:rsid w:val="004C56F0"/>
    <w:rsid w:val="00503A93"/>
    <w:rsid w:val="00510DDD"/>
    <w:rsid w:val="00536EBB"/>
    <w:rsid w:val="00541E0E"/>
    <w:rsid w:val="00544329"/>
    <w:rsid w:val="00545C43"/>
    <w:rsid w:val="00582EAC"/>
    <w:rsid w:val="00584A1F"/>
    <w:rsid w:val="005916A4"/>
    <w:rsid w:val="005A224A"/>
    <w:rsid w:val="005A791D"/>
    <w:rsid w:val="005B03BB"/>
    <w:rsid w:val="005D13D8"/>
    <w:rsid w:val="005D2FBE"/>
    <w:rsid w:val="005D64E0"/>
    <w:rsid w:val="005E47F4"/>
    <w:rsid w:val="005E7B12"/>
    <w:rsid w:val="00600490"/>
    <w:rsid w:val="00601527"/>
    <w:rsid w:val="006048CE"/>
    <w:rsid w:val="006072B4"/>
    <w:rsid w:val="00607A51"/>
    <w:rsid w:val="0061368D"/>
    <w:rsid w:val="006304C0"/>
    <w:rsid w:val="00630BE9"/>
    <w:rsid w:val="006336DB"/>
    <w:rsid w:val="00634C54"/>
    <w:rsid w:val="006441F4"/>
    <w:rsid w:val="00660355"/>
    <w:rsid w:val="00663ADB"/>
    <w:rsid w:val="00666830"/>
    <w:rsid w:val="006807A6"/>
    <w:rsid w:val="0068225D"/>
    <w:rsid w:val="0068248C"/>
    <w:rsid w:val="006847C5"/>
    <w:rsid w:val="0068484E"/>
    <w:rsid w:val="00695AB1"/>
    <w:rsid w:val="006A00ED"/>
    <w:rsid w:val="006A0E4A"/>
    <w:rsid w:val="006A2542"/>
    <w:rsid w:val="006A4508"/>
    <w:rsid w:val="006E0512"/>
    <w:rsid w:val="00702B73"/>
    <w:rsid w:val="00702CE3"/>
    <w:rsid w:val="0073038F"/>
    <w:rsid w:val="00752FBD"/>
    <w:rsid w:val="00753B4C"/>
    <w:rsid w:val="00754F7B"/>
    <w:rsid w:val="007826B8"/>
    <w:rsid w:val="007920A8"/>
    <w:rsid w:val="00792C54"/>
    <w:rsid w:val="00797AE9"/>
    <w:rsid w:val="007B0477"/>
    <w:rsid w:val="007B1F9C"/>
    <w:rsid w:val="007B46FF"/>
    <w:rsid w:val="007D0B41"/>
    <w:rsid w:val="007D0EC0"/>
    <w:rsid w:val="007E1994"/>
    <w:rsid w:val="007E1FCE"/>
    <w:rsid w:val="00823C93"/>
    <w:rsid w:val="00824911"/>
    <w:rsid w:val="00844470"/>
    <w:rsid w:val="00851222"/>
    <w:rsid w:val="00854C00"/>
    <w:rsid w:val="00864F08"/>
    <w:rsid w:val="008712E9"/>
    <w:rsid w:val="0087148E"/>
    <w:rsid w:val="00877D41"/>
    <w:rsid w:val="00886047"/>
    <w:rsid w:val="008C713A"/>
    <w:rsid w:val="008D53D1"/>
    <w:rsid w:val="008E0429"/>
    <w:rsid w:val="008E091B"/>
    <w:rsid w:val="008E4230"/>
    <w:rsid w:val="00920494"/>
    <w:rsid w:val="0093016D"/>
    <w:rsid w:val="00936DE2"/>
    <w:rsid w:val="00941EC4"/>
    <w:rsid w:val="00942088"/>
    <w:rsid w:val="009425C2"/>
    <w:rsid w:val="00955425"/>
    <w:rsid w:val="00956787"/>
    <w:rsid w:val="009576A9"/>
    <w:rsid w:val="0097043C"/>
    <w:rsid w:val="009933C0"/>
    <w:rsid w:val="00996811"/>
    <w:rsid w:val="00997798"/>
    <w:rsid w:val="009B1F47"/>
    <w:rsid w:val="009B2698"/>
    <w:rsid w:val="009B3D07"/>
    <w:rsid w:val="009E1674"/>
    <w:rsid w:val="009F0699"/>
    <w:rsid w:val="009F3975"/>
    <w:rsid w:val="009F3D8D"/>
    <w:rsid w:val="00A15D7C"/>
    <w:rsid w:val="00A20C88"/>
    <w:rsid w:val="00A25F43"/>
    <w:rsid w:val="00A33C5F"/>
    <w:rsid w:val="00A349D4"/>
    <w:rsid w:val="00A738F6"/>
    <w:rsid w:val="00A73B36"/>
    <w:rsid w:val="00A74196"/>
    <w:rsid w:val="00A80D30"/>
    <w:rsid w:val="00A822F2"/>
    <w:rsid w:val="00A82A27"/>
    <w:rsid w:val="00A84421"/>
    <w:rsid w:val="00A91E0F"/>
    <w:rsid w:val="00A96A60"/>
    <w:rsid w:val="00A970D6"/>
    <w:rsid w:val="00AA3967"/>
    <w:rsid w:val="00AB59DB"/>
    <w:rsid w:val="00AC2863"/>
    <w:rsid w:val="00AC34E3"/>
    <w:rsid w:val="00AC39B1"/>
    <w:rsid w:val="00AE45B3"/>
    <w:rsid w:val="00AF7D39"/>
    <w:rsid w:val="00B077F5"/>
    <w:rsid w:val="00B14A69"/>
    <w:rsid w:val="00B15022"/>
    <w:rsid w:val="00B16947"/>
    <w:rsid w:val="00B22B13"/>
    <w:rsid w:val="00B34716"/>
    <w:rsid w:val="00B347BF"/>
    <w:rsid w:val="00B3780A"/>
    <w:rsid w:val="00B63358"/>
    <w:rsid w:val="00B66E4C"/>
    <w:rsid w:val="00B76EF8"/>
    <w:rsid w:val="00B86ACA"/>
    <w:rsid w:val="00B9304B"/>
    <w:rsid w:val="00BA2593"/>
    <w:rsid w:val="00BA398E"/>
    <w:rsid w:val="00BD78BD"/>
    <w:rsid w:val="00BE278E"/>
    <w:rsid w:val="00BE5BFF"/>
    <w:rsid w:val="00BF5FC3"/>
    <w:rsid w:val="00C007F2"/>
    <w:rsid w:val="00C05310"/>
    <w:rsid w:val="00C0696E"/>
    <w:rsid w:val="00C1091C"/>
    <w:rsid w:val="00C14CBC"/>
    <w:rsid w:val="00C165E3"/>
    <w:rsid w:val="00C27AB7"/>
    <w:rsid w:val="00C33356"/>
    <w:rsid w:val="00C333BF"/>
    <w:rsid w:val="00C4214D"/>
    <w:rsid w:val="00C50039"/>
    <w:rsid w:val="00C54EEC"/>
    <w:rsid w:val="00C6110B"/>
    <w:rsid w:val="00C657E9"/>
    <w:rsid w:val="00C86EF1"/>
    <w:rsid w:val="00C95306"/>
    <w:rsid w:val="00CB3D5B"/>
    <w:rsid w:val="00CB4DCD"/>
    <w:rsid w:val="00CB7958"/>
    <w:rsid w:val="00CB79B2"/>
    <w:rsid w:val="00CC1A0D"/>
    <w:rsid w:val="00CC4953"/>
    <w:rsid w:val="00CD0941"/>
    <w:rsid w:val="00CE10D6"/>
    <w:rsid w:val="00CE5B94"/>
    <w:rsid w:val="00CE7621"/>
    <w:rsid w:val="00CF68FA"/>
    <w:rsid w:val="00CF6CB8"/>
    <w:rsid w:val="00D11270"/>
    <w:rsid w:val="00D12424"/>
    <w:rsid w:val="00D27D7A"/>
    <w:rsid w:val="00D34458"/>
    <w:rsid w:val="00D67F3D"/>
    <w:rsid w:val="00D90D6F"/>
    <w:rsid w:val="00D90EF6"/>
    <w:rsid w:val="00D97446"/>
    <w:rsid w:val="00DA1568"/>
    <w:rsid w:val="00DA6A58"/>
    <w:rsid w:val="00DB3319"/>
    <w:rsid w:val="00DF0DBB"/>
    <w:rsid w:val="00E0590C"/>
    <w:rsid w:val="00E26361"/>
    <w:rsid w:val="00E3751F"/>
    <w:rsid w:val="00E41AA4"/>
    <w:rsid w:val="00E42988"/>
    <w:rsid w:val="00E46F93"/>
    <w:rsid w:val="00E572AD"/>
    <w:rsid w:val="00E622A1"/>
    <w:rsid w:val="00E73705"/>
    <w:rsid w:val="00E758C1"/>
    <w:rsid w:val="00E760CD"/>
    <w:rsid w:val="00E83751"/>
    <w:rsid w:val="00E87497"/>
    <w:rsid w:val="00E95F9D"/>
    <w:rsid w:val="00EB0B53"/>
    <w:rsid w:val="00EE346F"/>
    <w:rsid w:val="00F017AC"/>
    <w:rsid w:val="00F01EA0"/>
    <w:rsid w:val="00F412C5"/>
    <w:rsid w:val="00F416EB"/>
    <w:rsid w:val="00F41A8A"/>
    <w:rsid w:val="00F55933"/>
    <w:rsid w:val="00F57EF0"/>
    <w:rsid w:val="00F64999"/>
    <w:rsid w:val="00F65822"/>
    <w:rsid w:val="00FC1525"/>
    <w:rsid w:val="00FD16C2"/>
    <w:rsid w:val="00FD2B5F"/>
    <w:rsid w:val="00FD5700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336820B"/>
  <w15:docId w15:val="{96CAFCAC-4EAA-4FEF-9095-D04473BF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941"/>
    <w:rPr>
      <w:rFonts w:ascii="Arial" w:hAnsi="Arial"/>
    </w:rPr>
  </w:style>
  <w:style w:type="paragraph" w:styleId="Heading4">
    <w:name w:val="heading 4"/>
    <w:basedOn w:val="Normal"/>
    <w:next w:val="Normal"/>
    <w:qFormat/>
    <w:rsid w:val="00CD094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B077F5"/>
    <w:rPr>
      <w:lang w:eastAsia="en-US"/>
    </w:rPr>
  </w:style>
  <w:style w:type="paragraph" w:styleId="Header">
    <w:name w:val="header"/>
    <w:basedOn w:val="Normal"/>
    <w:rsid w:val="005D64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64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492D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68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1E0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0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DD9E85F615046B9700C70CB00AE04" ma:contentTypeVersion="12" ma:contentTypeDescription="Create a new document." ma:contentTypeScope="" ma:versionID="f7ec16bea9424cd68e7fcc692b99c55d">
  <xsd:schema xmlns:xsd="http://www.w3.org/2001/XMLSchema" xmlns:xs="http://www.w3.org/2001/XMLSchema" xmlns:p="http://schemas.microsoft.com/office/2006/metadata/properties" xmlns:ns2="66e0449d-7e92-417d-bdc1-c05609f74a7c" xmlns:ns3="df27c46b-9fa2-4a7d-bd89-c9ed723de3b7" targetNamespace="http://schemas.microsoft.com/office/2006/metadata/properties" ma:root="true" ma:fieldsID="bc7c493ec99cbec0d5dcc9f0b3fa4084" ns2:_="" ns3:_="">
    <xsd:import namespace="66e0449d-7e92-417d-bdc1-c05609f74a7c"/>
    <xsd:import namespace="df27c46b-9fa2-4a7d-bd89-c9ed723de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0449d-7e92-417d-bdc1-c05609f74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c46b-9fa2-4a7d-bd89-c9ed723de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FE850-6F8B-4EC6-A076-8C4468F00414}"/>
</file>

<file path=customXml/itemProps2.xml><?xml version="1.0" encoding="utf-8"?>
<ds:datastoreItem xmlns:ds="http://schemas.openxmlformats.org/officeDocument/2006/customXml" ds:itemID="{802EFF82-C48D-446E-9056-B2163E9F93F9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66e0449d-7e92-417d-bdc1-c05609f74a7c"/>
    <ds:schemaRef ds:uri="df27c46b-9fa2-4a7d-bd89-c9ed723de3b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E14A60-20A1-4BFD-A4E1-65C943DA7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Housing Association</Company>
  <LinksUpToDate>false</LinksUpToDate>
  <CharactersWithSpaces>3916</CharactersWithSpaces>
  <SharedDoc>false</SharedDoc>
  <HLinks>
    <vt:vector size="48" baseType="variant">
      <vt:variant>
        <vt:i4>6488179</vt:i4>
      </vt:variant>
      <vt:variant>
        <vt:i4>-1</vt:i4>
      </vt:variant>
      <vt:variant>
        <vt:i4>1034</vt:i4>
      </vt:variant>
      <vt:variant>
        <vt:i4>4</vt:i4>
      </vt:variant>
      <vt:variant>
        <vt:lpwstr>http://www.investorsinpeople.co.uk/</vt:lpwstr>
      </vt:variant>
      <vt:variant>
        <vt:lpwstr/>
      </vt:variant>
      <vt:variant>
        <vt:i4>6291484</vt:i4>
      </vt:variant>
      <vt:variant>
        <vt:i4>-1</vt:i4>
      </vt:variant>
      <vt:variant>
        <vt:i4>1034</vt:i4>
      </vt:variant>
      <vt:variant>
        <vt:i4>1</vt:i4>
      </vt:variant>
      <vt:variant>
        <vt:lpwstr>http://www.investorsinpeople.co.uk/PublishingImages/Rebranded%20Images/IIP_LOGO.jpg</vt:lpwstr>
      </vt:variant>
      <vt:variant>
        <vt:lpwstr/>
      </vt:variant>
      <vt:variant>
        <vt:i4>6815871</vt:i4>
      </vt:variant>
      <vt:variant>
        <vt:i4>-1</vt:i4>
      </vt:variant>
      <vt:variant>
        <vt:i4>1035</vt:i4>
      </vt:variant>
      <vt:variant>
        <vt:i4>1</vt:i4>
      </vt:variant>
      <vt:variant>
        <vt:lpwstr>http://www.barclayswealth.com/Images/two-ticks-logo.gif</vt:lpwstr>
      </vt:variant>
      <vt:variant>
        <vt:lpwstr/>
      </vt:variant>
      <vt:variant>
        <vt:i4>8192057</vt:i4>
      </vt:variant>
      <vt:variant>
        <vt:i4>-1</vt:i4>
      </vt:variant>
      <vt:variant>
        <vt:i4>1037</vt:i4>
      </vt:variant>
      <vt:variant>
        <vt:i4>1</vt:i4>
      </vt:variant>
      <vt:variant>
        <vt:lpwstr>http://www.happytotranslate.com/assets/HTT-logo.png</vt:lpwstr>
      </vt:variant>
      <vt:variant>
        <vt:lpwstr/>
      </vt:variant>
      <vt:variant>
        <vt:i4>6488179</vt:i4>
      </vt:variant>
      <vt:variant>
        <vt:i4>-1</vt:i4>
      </vt:variant>
      <vt:variant>
        <vt:i4>1039</vt:i4>
      </vt:variant>
      <vt:variant>
        <vt:i4>4</vt:i4>
      </vt:variant>
      <vt:variant>
        <vt:lpwstr>http://www.investorsinpeople.co.uk/</vt:lpwstr>
      </vt:variant>
      <vt:variant>
        <vt:lpwstr/>
      </vt:variant>
      <vt:variant>
        <vt:i4>6291484</vt:i4>
      </vt:variant>
      <vt:variant>
        <vt:i4>-1</vt:i4>
      </vt:variant>
      <vt:variant>
        <vt:i4>1039</vt:i4>
      </vt:variant>
      <vt:variant>
        <vt:i4>1</vt:i4>
      </vt:variant>
      <vt:variant>
        <vt:lpwstr>http://www.investorsinpeople.co.uk/PublishingImages/Rebranded%20Images/IIP_LOGO.jpg</vt:lpwstr>
      </vt:variant>
      <vt:variant>
        <vt:lpwstr/>
      </vt:variant>
      <vt:variant>
        <vt:i4>6815871</vt:i4>
      </vt:variant>
      <vt:variant>
        <vt:i4>-1</vt:i4>
      </vt:variant>
      <vt:variant>
        <vt:i4>1040</vt:i4>
      </vt:variant>
      <vt:variant>
        <vt:i4>1</vt:i4>
      </vt:variant>
      <vt:variant>
        <vt:lpwstr>http://www.barclayswealth.com/Images/two-ticks-logo.gif</vt:lpwstr>
      </vt:variant>
      <vt:variant>
        <vt:lpwstr/>
      </vt:variant>
      <vt:variant>
        <vt:i4>8192057</vt:i4>
      </vt:variant>
      <vt:variant>
        <vt:i4>-1</vt:i4>
      </vt:variant>
      <vt:variant>
        <vt:i4>1042</vt:i4>
      </vt:variant>
      <vt:variant>
        <vt:i4>1</vt:i4>
      </vt:variant>
      <vt:variant>
        <vt:lpwstr>http://www.happytotranslate.com/assets/HTT-logo.png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Department</dc:creator>
  <cp:lastModifiedBy>Sharon Chalmers</cp:lastModifiedBy>
  <cp:revision>5</cp:revision>
  <cp:lastPrinted>2019-09-06T09:24:00Z</cp:lastPrinted>
  <dcterms:created xsi:type="dcterms:W3CDTF">2020-10-26T16:03:00Z</dcterms:created>
  <dcterms:modified xsi:type="dcterms:W3CDTF">2020-12-15T14:42:00Z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0x010100515DD9E85F615046B9700C70CB00AE04</vt:lpwstr>
  </property>
</Properties>
</file>