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DFFBC" w14:textId="77777777" w:rsidR="00200FB0" w:rsidRPr="00F32EB4" w:rsidRDefault="00200FB0" w:rsidP="00200FB0">
      <w:pPr>
        <w:rPr>
          <w:rFonts w:ascii="Arial" w:hAnsi="Arial" w:cs="Arial"/>
          <w:b/>
          <w:sz w:val="20"/>
          <w:szCs w:val="20"/>
          <w:u w:val="single"/>
        </w:rPr>
      </w:pPr>
      <w:r w:rsidRPr="00F32EB4">
        <w:rPr>
          <w:rFonts w:ascii="Arial" w:hAnsi="Arial" w:cs="Arial"/>
          <w:b/>
          <w:sz w:val="20"/>
          <w:szCs w:val="20"/>
          <w:u w:val="single"/>
        </w:rPr>
        <w:t>JOB PROFILE</w:t>
      </w:r>
    </w:p>
    <w:p w14:paraId="3C6892F5" w14:textId="77777777" w:rsidR="00200FB0" w:rsidRPr="00F32EB4" w:rsidRDefault="00200FB0" w:rsidP="00200FB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5"/>
        <w:gridCol w:w="3532"/>
        <w:gridCol w:w="1467"/>
        <w:gridCol w:w="3534"/>
      </w:tblGrid>
      <w:tr w:rsidR="00200FB0" w:rsidRPr="00F32EB4" w14:paraId="4902E21A" w14:textId="77777777" w:rsidTr="00F82A18">
        <w:tc>
          <w:tcPr>
            <w:tcW w:w="1101" w:type="dxa"/>
          </w:tcPr>
          <w:p w14:paraId="12DA9BAC" w14:textId="77777777" w:rsidR="00200FB0" w:rsidRPr="00F32EB4" w:rsidRDefault="00200FB0" w:rsidP="00F82A1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32EB4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</w:tc>
        <w:tc>
          <w:tcPr>
            <w:tcW w:w="3630" w:type="dxa"/>
          </w:tcPr>
          <w:p w14:paraId="6792C0B7" w14:textId="2D6770D5" w:rsidR="00200FB0" w:rsidRPr="00F32EB4" w:rsidRDefault="00F32EB4" w:rsidP="00F82A1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Manager (Facilities)</w:t>
            </w:r>
          </w:p>
        </w:tc>
        <w:tc>
          <w:tcPr>
            <w:tcW w:w="1473" w:type="dxa"/>
          </w:tcPr>
          <w:p w14:paraId="03F82545" w14:textId="77777777" w:rsidR="00200FB0" w:rsidRPr="00F32EB4" w:rsidRDefault="00200FB0" w:rsidP="00F82A1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32EB4">
              <w:rPr>
                <w:rFonts w:ascii="Arial" w:hAnsi="Arial" w:cs="Arial"/>
                <w:b/>
                <w:sz w:val="20"/>
                <w:szCs w:val="20"/>
              </w:rPr>
              <w:t>Reporting to</w:t>
            </w:r>
          </w:p>
        </w:tc>
        <w:tc>
          <w:tcPr>
            <w:tcW w:w="3650" w:type="dxa"/>
          </w:tcPr>
          <w:p w14:paraId="61BA740C" w14:textId="4A610836" w:rsidR="00200FB0" w:rsidRPr="00F32EB4" w:rsidRDefault="00310002" w:rsidP="00F82A1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 Manager</w:t>
            </w:r>
          </w:p>
        </w:tc>
      </w:tr>
      <w:tr w:rsidR="00200FB0" w:rsidRPr="00F32EB4" w14:paraId="1A88D93F" w14:textId="77777777" w:rsidTr="00F82A18">
        <w:tc>
          <w:tcPr>
            <w:tcW w:w="1101" w:type="dxa"/>
          </w:tcPr>
          <w:p w14:paraId="0EA8CEF3" w14:textId="77777777" w:rsidR="00200FB0" w:rsidRPr="00F32EB4" w:rsidRDefault="00200FB0" w:rsidP="00F82A1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32EB4">
              <w:rPr>
                <w:rFonts w:ascii="Arial" w:hAnsi="Arial" w:cs="Arial"/>
                <w:b/>
                <w:sz w:val="20"/>
                <w:szCs w:val="20"/>
              </w:rPr>
              <w:t>Division</w:t>
            </w:r>
          </w:p>
        </w:tc>
        <w:tc>
          <w:tcPr>
            <w:tcW w:w="3630" w:type="dxa"/>
          </w:tcPr>
          <w:p w14:paraId="7D17E909" w14:textId="24EBDE22" w:rsidR="00200FB0" w:rsidRPr="00F32EB4" w:rsidRDefault="005D1960" w:rsidP="00F82A1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Sports Development</w:t>
            </w:r>
          </w:p>
        </w:tc>
        <w:tc>
          <w:tcPr>
            <w:tcW w:w="1473" w:type="dxa"/>
          </w:tcPr>
          <w:p w14:paraId="1953F748" w14:textId="77777777" w:rsidR="00200FB0" w:rsidRPr="00F32EB4" w:rsidRDefault="00200FB0" w:rsidP="00F82A1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32EB4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</w:p>
        </w:tc>
        <w:tc>
          <w:tcPr>
            <w:tcW w:w="3650" w:type="dxa"/>
          </w:tcPr>
          <w:p w14:paraId="4542461E" w14:textId="53FB3ECD" w:rsidR="00200FB0" w:rsidRPr="00F32EB4" w:rsidRDefault="005D1960" w:rsidP="00F82A1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Facilities</w:t>
            </w:r>
          </w:p>
        </w:tc>
      </w:tr>
    </w:tbl>
    <w:p w14:paraId="0F031264" w14:textId="77777777" w:rsidR="00200FB0" w:rsidRPr="00F32EB4" w:rsidRDefault="00200FB0" w:rsidP="00200FB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00FB0" w:rsidRPr="00F32EB4" w14:paraId="0E852761" w14:textId="77777777" w:rsidTr="00F82A18">
        <w:tc>
          <w:tcPr>
            <w:tcW w:w="9889" w:type="dxa"/>
            <w:shd w:val="clear" w:color="auto" w:fill="D9D9D9" w:themeFill="background1" w:themeFillShade="D9"/>
          </w:tcPr>
          <w:p w14:paraId="03E54B44" w14:textId="77777777" w:rsidR="00200FB0" w:rsidRPr="00F32EB4" w:rsidRDefault="00200FB0" w:rsidP="00F82A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2EB4">
              <w:rPr>
                <w:rFonts w:ascii="Arial" w:hAnsi="Arial" w:cs="Arial"/>
                <w:b/>
                <w:sz w:val="20"/>
                <w:szCs w:val="20"/>
              </w:rPr>
              <w:t>Job Purpose</w:t>
            </w:r>
          </w:p>
        </w:tc>
      </w:tr>
      <w:tr w:rsidR="00200FB0" w:rsidRPr="00F32EB4" w14:paraId="01DE66DC" w14:textId="77777777" w:rsidTr="00200FB0">
        <w:trPr>
          <w:trHeight w:val="1174"/>
        </w:trPr>
        <w:tc>
          <w:tcPr>
            <w:tcW w:w="9889" w:type="dxa"/>
          </w:tcPr>
          <w:p w14:paraId="4C0F4BDE" w14:textId="77651023" w:rsidR="00200FB0" w:rsidRPr="00F32EB4" w:rsidRDefault="00E51DA4" w:rsidP="00646709">
            <w:pPr>
              <w:rPr>
                <w:rFonts w:ascii="Arial" w:hAnsi="Arial" w:cs="Arial"/>
                <w:sz w:val="20"/>
                <w:szCs w:val="20"/>
              </w:rPr>
            </w:pPr>
            <w:r w:rsidRPr="001A0202">
              <w:rPr>
                <w:rFonts w:ascii="Arial" w:hAnsi="Arial" w:cs="Arial"/>
                <w:sz w:val="20"/>
              </w:rPr>
              <w:t>To work as a member of</w:t>
            </w:r>
            <w:r>
              <w:rPr>
                <w:rFonts w:ascii="Arial" w:hAnsi="Arial" w:cs="Arial"/>
                <w:sz w:val="20"/>
              </w:rPr>
              <w:t xml:space="preserve"> the Facilities Development Team</w:t>
            </w:r>
            <w:r w:rsidRPr="001A0202">
              <w:rPr>
                <w:rFonts w:ascii="Arial" w:hAnsi="Arial" w:cs="Arial"/>
                <w:sz w:val="20"/>
              </w:rPr>
              <w:t xml:space="preserve"> to develop and provide professional </w:t>
            </w:r>
            <w:r>
              <w:rPr>
                <w:rFonts w:ascii="Arial" w:hAnsi="Arial" w:cs="Arial"/>
                <w:sz w:val="20"/>
              </w:rPr>
              <w:t xml:space="preserve">and technical </w:t>
            </w:r>
            <w:r w:rsidRPr="001A0202">
              <w:rPr>
                <w:rFonts w:ascii="Arial" w:hAnsi="Arial" w:cs="Arial"/>
                <w:sz w:val="20"/>
              </w:rPr>
              <w:t xml:space="preserve">advice and support </w:t>
            </w:r>
            <w:r w:rsidR="00646709">
              <w:rPr>
                <w:rFonts w:ascii="Arial" w:hAnsi="Arial" w:cs="Arial"/>
                <w:sz w:val="20"/>
              </w:rPr>
              <w:t xml:space="preserve">internally to </w:t>
            </w:r>
            <w:r w:rsidRPr="001A0202">
              <w:rPr>
                <w:rFonts w:ascii="Arial" w:hAnsi="Arial" w:cs="Arial"/>
                <w:sz w:val="20"/>
              </w:rPr>
              <w:t>colleagues</w:t>
            </w:r>
            <w:r w:rsidR="003B1C81">
              <w:rPr>
                <w:rFonts w:ascii="Arial" w:hAnsi="Arial" w:cs="Arial"/>
                <w:sz w:val="20"/>
              </w:rPr>
              <w:t>,</w:t>
            </w:r>
            <w:r w:rsidRPr="001A0202">
              <w:rPr>
                <w:rFonts w:ascii="Arial" w:hAnsi="Arial" w:cs="Arial"/>
                <w:sz w:val="20"/>
              </w:rPr>
              <w:t xml:space="preserve"> </w:t>
            </w:r>
            <w:r w:rsidR="00646709">
              <w:rPr>
                <w:rFonts w:ascii="Arial" w:hAnsi="Arial" w:cs="Arial"/>
                <w:sz w:val="20"/>
              </w:rPr>
              <w:t xml:space="preserve">and externally to </w:t>
            </w:r>
            <w:r w:rsidR="003B1C81">
              <w:rPr>
                <w:rFonts w:ascii="Arial" w:hAnsi="Arial" w:cs="Arial"/>
                <w:sz w:val="20"/>
              </w:rPr>
              <w:t xml:space="preserve">local and national </w:t>
            </w:r>
            <w:r w:rsidRPr="001A0202">
              <w:rPr>
                <w:rFonts w:ascii="Arial" w:hAnsi="Arial" w:cs="Arial"/>
                <w:sz w:val="20"/>
              </w:rPr>
              <w:t xml:space="preserve">partners, </w:t>
            </w:r>
            <w:r w:rsidR="003B1C81">
              <w:rPr>
                <w:rFonts w:ascii="Arial" w:hAnsi="Arial" w:cs="Arial"/>
                <w:sz w:val="20"/>
              </w:rPr>
              <w:t xml:space="preserve">clubs and community organisations </w:t>
            </w:r>
            <w:r>
              <w:rPr>
                <w:rFonts w:ascii="Arial" w:hAnsi="Arial" w:cs="Arial"/>
                <w:sz w:val="20"/>
              </w:rPr>
              <w:t>in relation to the design, funding and construction</w:t>
            </w:r>
            <w:r w:rsidRPr="001A0202">
              <w:rPr>
                <w:rFonts w:ascii="Arial" w:hAnsi="Arial" w:cs="Arial"/>
                <w:sz w:val="20"/>
              </w:rPr>
              <w:t xml:space="preserve"> of sports facilities</w:t>
            </w:r>
            <w:r>
              <w:rPr>
                <w:rFonts w:ascii="Arial" w:hAnsi="Arial" w:cs="Arial"/>
                <w:sz w:val="20"/>
              </w:rPr>
              <w:t>, at local, regional and national levels</w:t>
            </w:r>
            <w:r w:rsidRPr="001A0202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 xml:space="preserve">To project manage </w:t>
            </w:r>
            <w:proofErr w:type="gramStart"/>
            <w:r>
              <w:rPr>
                <w:rFonts w:ascii="Arial" w:hAnsi="Arial" w:cs="Arial"/>
                <w:sz w:val="20"/>
              </w:rPr>
              <w:t>a number of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projects </w:t>
            </w:r>
            <w:r w:rsidR="003B1C81">
              <w:rPr>
                <w:rFonts w:ascii="Arial" w:hAnsi="Arial" w:cs="Arial"/>
                <w:sz w:val="20"/>
              </w:rPr>
              <w:t>supported from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sport</w:t>
            </w:r>
            <w:r>
              <w:rPr>
                <w:rFonts w:ascii="Arial" w:hAnsi="Arial" w:cs="Arial"/>
                <w:sz w:val="20"/>
              </w:rPr>
              <w:t>scotland’s investment programmes such as Sports Facilities Fund (SFF), Cycling Facilities Fund (CFF) and Transforming Scottish Indoor Tennis Fund (TSIT).</w:t>
            </w:r>
          </w:p>
        </w:tc>
      </w:tr>
    </w:tbl>
    <w:p w14:paraId="4C1CA5EA" w14:textId="77777777" w:rsidR="00200FB0" w:rsidRPr="00F32EB4" w:rsidRDefault="00200FB0" w:rsidP="00200FB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00FB0" w:rsidRPr="00F32EB4" w14:paraId="1ED8F765" w14:textId="77777777" w:rsidTr="00F82A18">
        <w:tc>
          <w:tcPr>
            <w:tcW w:w="9889" w:type="dxa"/>
            <w:shd w:val="clear" w:color="auto" w:fill="D9D9D9" w:themeFill="background1" w:themeFillShade="D9"/>
          </w:tcPr>
          <w:p w14:paraId="0215F15C" w14:textId="77777777" w:rsidR="00200FB0" w:rsidRPr="00F32EB4" w:rsidRDefault="00200FB0" w:rsidP="00F82A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2EB4">
              <w:rPr>
                <w:rFonts w:ascii="Arial" w:hAnsi="Arial" w:cs="Arial"/>
                <w:b/>
                <w:sz w:val="20"/>
                <w:szCs w:val="20"/>
              </w:rPr>
              <w:t>Resource Management</w:t>
            </w:r>
          </w:p>
        </w:tc>
      </w:tr>
      <w:tr w:rsidR="00200FB0" w:rsidRPr="00F32EB4" w14:paraId="01F157C4" w14:textId="77777777" w:rsidTr="00F82A18">
        <w:tc>
          <w:tcPr>
            <w:tcW w:w="9889" w:type="dxa"/>
          </w:tcPr>
          <w:p w14:paraId="45360C78" w14:textId="68A52DE4" w:rsidR="00200FB0" w:rsidRPr="00F32EB4" w:rsidRDefault="00200FB0" w:rsidP="00F82A18">
            <w:pPr>
              <w:rPr>
                <w:rFonts w:ascii="Arial" w:hAnsi="Arial" w:cs="Arial"/>
                <w:sz w:val="20"/>
                <w:szCs w:val="20"/>
              </w:rPr>
            </w:pPr>
            <w:r w:rsidRPr="00F32EB4">
              <w:rPr>
                <w:rFonts w:ascii="Arial" w:hAnsi="Arial" w:cs="Arial"/>
                <w:b/>
                <w:sz w:val="20"/>
                <w:szCs w:val="20"/>
              </w:rPr>
              <w:t>Direct Reports:</w:t>
            </w:r>
            <w:r w:rsidRPr="00F32EB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D1960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4589334E" w14:textId="77777777" w:rsidR="00200FB0" w:rsidRPr="00F32EB4" w:rsidRDefault="00200FB0" w:rsidP="00F82A1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821DC3" w14:textId="23DE617E" w:rsidR="00200FB0" w:rsidRPr="00F32EB4" w:rsidRDefault="00200FB0" w:rsidP="00F82A18">
            <w:pPr>
              <w:rPr>
                <w:rFonts w:ascii="Arial" w:hAnsi="Arial" w:cs="Arial"/>
                <w:sz w:val="20"/>
                <w:szCs w:val="20"/>
              </w:rPr>
            </w:pPr>
            <w:r w:rsidRPr="00F32EB4">
              <w:rPr>
                <w:rFonts w:ascii="Arial" w:hAnsi="Arial" w:cs="Arial"/>
                <w:b/>
                <w:sz w:val="20"/>
                <w:szCs w:val="20"/>
              </w:rPr>
              <w:t>Staff Reporting to Direct Reports:</w:t>
            </w:r>
            <w:r w:rsidRPr="00F32EB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D1960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09BCA74C" w14:textId="77777777" w:rsidR="00200FB0" w:rsidRPr="00F32EB4" w:rsidRDefault="00200FB0" w:rsidP="00F82A1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6ABFD7" w14:textId="254ED433" w:rsidR="00200FB0" w:rsidRPr="00F32EB4" w:rsidRDefault="00200FB0" w:rsidP="00F82A18">
            <w:pPr>
              <w:rPr>
                <w:rFonts w:ascii="Arial" w:hAnsi="Arial" w:cs="Arial"/>
                <w:sz w:val="20"/>
                <w:szCs w:val="20"/>
              </w:rPr>
            </w:pPr>
            <w:r w:rsidRPr="00F32EB4">
              <w:rPr>
                <w:rFonts w:ascii="Arial" w:hAnsi="Arial" w:cs="Arial"/>
                <w:b/>
                <w:sz w:val="20"/>
                <w:szCs w:val="20"/>
              </w:rPr>
              <w:t>Contractors:</w:t>
            </w:r>
            <w:r w:rsidRPr="00F32EB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D1960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0B4E5B8C" w14:textId="77777777" w:rsidR="00200FB0" w:rsidRPr="00F32EB4" w:rsidRDefault="00200FB0" w:rsidP="00F82A1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1AC56D" w14:textId="0C5E2D6D" w:rsidR="00200FB0" w:rsidRPr="00F32EB4" w:rsidRDefault="00200FB0" w:rsidP="00F82A18">
            <w:pPr>
              <w:rPr>
                <w:rFonts w:ascii="Arial" w:hAnsi="Arial" w:cs="Arial"/>
                <w:sz w:val="20"/>
                <w:szCs w:val="20"/>
              </w:rPr>
            </w:pPr>
            <w:r w:rsidRPr="00F32EB4">
              <w:rPr>
                <w:rFonts w:ascii="Arial" w:hAnsi="Arial" w:cs="Arial"/>
                <w:b/>
                <w:sz w:val="20"/>
                <w:szCs w:val="20"/>
              </w:rPr>
              <w:t xml:space="preserve">Level of Budgetary Responsibility: </w:t>
            </w:r>
            <w:r w:rsidRPr="00F32E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4E62">
              <w:rPr>
                <w:rFonts w:ascii="Arial" w:hAnsi="Arial" w:cs="Arial"/>
                <w:sz w:val="20"/>
                <w:szCs w:val="20"/>
              </w:rPr>
              <w:t xml:space="preserve">Approve payments on </w:t>
            </w:r>
            <w:r w:rsidR="0007477F">
              <w:rPr>
                <w:rFonts w:ascii="Arial" w:hAnsi="Arial" w:cs="Arial"/>
                <w:sz w:val="20"/>
                <w:szCs w:val="20"/>
              </w:rPr>
              <w:t xml:space="preserve">funded </w:t>
            </w:r>
            <w:r w:rsidR="009C4E62">
              <w:rPr>
                <w:rFonts w:ascii="Arial" w:hAnsi="Arial" w:cs="Arial"/>
                <w:sz w:val="20"/>
                <w:szCs w:val="20"/>
              </w:rPr>
              <w:t xml:space="preserve">projects.  Typically, value of payments will range from </w:t>
            </w:r>
            <w:r w:rsidR="009C4E62">
              <w:rPr>
                <w:rFonts w:ascii="Arial" w:hAnsi="Arial" w:cs="Arial"/>
                <w:sz w:val="20"/>
                <w:szCs w:val="20"/>
                <w:u w:val="single"/>
              </w:rPr>
              <w:t>c</w:t>
            </w:r>
            <w:r w:rsidR="009C4E62">
              <w:rPr>
                <w:rFonts w:ascii="Arial" w:hAnsi="Arial" w:cs="Arial"/>
                <w:sz w:val="20"/>
                <w:szCs w:val="20"/>
              </w:rPr>
              <w:t xml:space="preserve"> £10k to £500k</w:t>
            </w:r>
            <w:r w:rsidR="009C4E62" w:rsidRPr="00E0473F">
              <w:rPr>
                <w:rFonts w:ascii="Arial" w:hAnsi="Arial" w:cs="Arial"/>
                <w:sz w:val="20"/>
                <w:szCs w:val="20"/>
              </w:rPr>
              <w:t>.</w:t>
            </w:r>
            <w:r w:rsidR="009C4E6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614CFF3" w14:textId="77777777" w:rsidR="00200FB0" w:rsidRPr="00F32EB4" w:rsidRDefault="00200FB0" w:rsidP="00F82A1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B1F42D" w14:textId="040E85AB" w:rsidR="0034386D" w:rsidRPr="009C4E62" w:rsidRDefault="00200FB0" w:rsidP="0034386D">
            <w:pPr>
              <w:rPr>
                <w:rFonts w:ascii="Arial" w:hAnsi="Arial" w:cs="Arial"/>
                <w:sz w:val="20"/>
                <w:szCs w:val="20"/>
              </w:rPr>
            </w:pPr>
            <w:r w:rsidRPr="00F32EB4">
              <w:rPr>
                <w:rFonts w:ascii="Arial" w:hAnsi="Arial" w:cs="Arial"/>
                <w:b/>
                <w:sz w:val="20"/>
                <w:szCs w:val="20"/>
              </w:rPr>
              <w:t>Delegated Authority Level:</w:t>
            </w:r>
            <w:r w:rsidRPr="00F32EB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B004E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Level 1 – Authorise purchase orders up to a value of £5,000</w:t>
            </w:r>
          </w:p>
        </w:tc>
      </w:tr>
    </w:tbl>
    <w:p w14:paraId="22C09F98" w14:textId="77777777" w:rsidR="00200FB0" w:rsidRPr="00F32EB4" w:rsidRDefault="00200FB0" w:rsidP="00200FB0">
      <w:pPr>
        <w:rPr>
          <w:rFonts w:ascii="Arial" w:hAnsi="Arial" w:cs="Arial"/>
          <w:sz w:val="20"/>
          <w:szCs w:val="20"/>
          <w:u w:val="single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00FB0" w:rsidRPr="00F32EB4" w14:paraId="5E72B40C" w14:textId="77777777" w:rsidTr="00F82A18">
        <w:tc>
          <w:tcPr>
            <w:tcW w:w="9889" w:type="dxa"/>
            <w:shd w:val="clear" w:color="auto" w:fill="D9D9D9" w:themeFill="background1" w:themeFillShade="D9"/>
          </w:tcPr>
          <w:p w14:paraId="52B75633" w14:textId="77777777" w:rsidR="00200FB0" w:rsidRPr="00F32EB4" w:rsidRDefault="00200FB0" w:rsidP="00F82A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2EB4">
              <w:rPr>
                <w:rFonts w:ascii="Arial" w:hAnsi="Arial" w:cs="Arial"/>
                <w:b/>
                <w:sz w:val="20"/>
                <w:szCs w:val="20"/>
              </w:rPr>
              <w:t>Key Responsibilities &amp; Accountabilities</w:t>
            </w:r>
          </w:p>
        </w:tc>
      </w:tr>
      <w:tr w:rsidR="00200FB0" w:rsidRPr="00F32EB4" w14:paraId="63A384E9" w14:textId="77777777" w:rsidTr="00F82A18">
        <w:trPr>
          <w:trHeight w:val="757"/>
        </w:trPr>
        <w:tc>
          <w:tcPr>
            <w:tcW w:w="9889" w:type="dxa"/>
          </w:tcPr>
          <w:p w14:paraId="17468745" w14:textId="2AEEB309" w:rsidR="00200FB0" w:rsidRDefault="00131C7B" w:rsidP="002C27B6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6EA0">
              <w:rPr>
                <w:rFonts w:ascii="Arial" w:hAnsi="Arial" w:cs="Arial"/>
                <w:sz w:val="20"/>
                <w:szCs w:val="20"/>
              </w:rPr>
              <w:t xml:space="preserve">Manage </w:t>
            </w:r>
            <w:r w:rsidR="00096209">
              <w:rPr>
                <w:rFonts w:ascii="Arial" w:hAnsi="Arial" w:cs="Arial"/>
                <w:b/>
                <w:bCs/>
                <w:sz w:val="20"/>
                <w:szCs w:val="20"/>
              </w:rPr>
              <w:t>sport</w:t>
            </w:r>
            <w:r w:rsidR="00096209">
              <w:rPr>
                <w:rFonts w:ascii="Arial" w:hAnsi="Arial" w:cs="Arial"/>
                <w:sz w:val="20"/>
                <w:szCs w:val="20"/>
              </w:rPr>
              <w:t>scotland’s</w:t>
            </w:r>
            <w:r w:rsidRPr="004B6E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6209">
              <w:rPr>
                <w:rFonts w:ascii="Arial" w:hAnsi="Arial" w:cs="Arial"/>
                <w:sz w:val="20"/>
                <w:szCs w:val="20"/>
              </w:rPr>
              <w:t xml:space="preserve">investment into </w:t>
            </w:r>
            <w:r>
              <w:rPr>
                <w:rFonts w:ascii="Arial" w:hAnsi="Arial" w:cs="Arial"/>
                <w:sz w:val="20"/>
                <w:szCs w:val="20"/>
              </w:rPr>
              <w:t>capital facility projects with our partners across both Local and Training/Competition facilities in programmes such as the SFF, CFF and TSIT, and development/upgrading at our National Centres</w:t>
            </w:r>
          </w:p>
          <w:p w14:paraId="7D887CCF" w14:textId="77777777" w:rsidR="00131C7B" w:rsidRDefault="00F1770F" w:rsidP="002C27B6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6EA0">
              <w:rPr>
                <w:rFonts w:ascii="Arial" w:hAnsi="Arial" w:cs="Arial"/>
                <w:sz w:val="20"/>
                <w:szCs w:val="20"/>
              </w:rPr>
              <w:t xml:space="preserve">Manage projects from </w:t>
            </w:r>
            <w:r w:rsidRPr="009C6D52">
              <w:rPr>
                <w:rFonts w:ascii="Arial" w:hAnsi="Arial" w:cs="Arial"/>
                <w:b/>
                <w:bCs/>
                <w:sz w:val="20"/>
                <w:szCs w:val="20"/>
              </w:rPr>
              <w:t>sport</w:t>
            </w:r>
            <w:r w:rsidRPr="004B6EA0">
              <w:rPr>
                <w:rFonts w:ascii="Arial" w:hAnsi="Arial" w:cs="Arial"/>
                <w:sz w:val="20"/>
                <w:szCs w:val="20"/>
              </w:rPr>
              <w:t xml:space="preserve">scotland’s </w:t>
            </w:r>
            <w:r>
              <w:rPr>
                <w:rFonts w:ascii="Arial" w:hAnsi="Arial" w:cs="Arial"/>
                <w:sz w:val="20"/>
                <w:szCs w:val="20"/>
              </w:rPr>
              <w:t xml:space="preserve">capital investment </w:t>
            </w:r>
            <w:r w:rsidRPr="004B6EA0">
              <w:rPr>
                <w:rFonts w:ascii="Arial" w:hAnsi="Arial" w:cs="Arial"/>
                <w:sz w:val="20"/>
                <w:szCs w:val="20"/>
              </w:rPr>
              <w:t>programmes</w:t>
            </w:r>
            <w:r>
              <w:rPr>
                <w:rFonts w:ascii="Arial" w:hAnsi="Arial" w:cs="Arial"/>
                <w:sz w:val="20"/>
                <w:szCs w:val="20"/>
              </w:rPr>
              <w:t>, covering a diverse range of facilities (swimming pools, sports halls, both natural grass and synthetic grass pitches, fitness facilities, ice rinks, athletics tracks, golf courses, pump tracks etc.)</w:t>
            </w:r>
            <w:r w:rsidRPr="004B6EA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including: </w:t>
            </w:r>
          </w:p>
          <w:p w14:paraId="11300724" w14:textId="2133B460" w:rsidR="00F1770F" w:rsidRDefault="00751FAB" w:rsidP="00530C7B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Technical </w:t>
            </w:r>
            <w:r w:rsidR="00DA3638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esign assessment and evaluation of projects</w:t>
            </w:r>
          </w:p>
          <w:p w14:paraId="5CB72CE4" w14:textId="5E82C75B" w:rsidR="00751FAB" w:rsidRDefault="0020281B" w:rsidP="00530C7B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B6EA0">
              <w:rPr>
                <w:rFonts w:ascii="Arial" w:hAnsi="Arial" w:cs="Arial"/>
                <w:sz w:val="20"/>
                <w:szCs w:val="20"/>
              </w:rPr>
              <w:t xml:space="preserve">Co-ordination of </w:t>
            </w:r>
            <w:r>
              <w:rPr>
                <w:rFonts w:ascii="Arial" w:hAnsi="Arial" w:cs="Arial"/>
                <w:sz w:val="20"/>
                <w:szCs w:val="20"/>
              </w:rPr>
              <w:t xml:space="preserve">all other project </w:t>
            </w:r>
            <w:r w:rsidRPr="004B6EA0">
              <w:rPr>
                <w:rFonts w:ascii="Arial" w:hAnsi="Arial" w:cs="Arial"/>
                <w:sz w:val="20"/>
                <w:szCs w:val="20"/>
              </w:rPr>
              <w:t>assessment</w:t>
            </w:r>
            <w:r w:rsidR="003B1C81">
              <w:rPr>
                <w:rFonts w:ascii="Arial" w:hAnsi="Arial" w:cs="Arial"/>
                <w:sz w:val="20"/>
                <w:szCs w:val="20"/>
              </w:rPr>
              <w:t xml:space="preserve"> area</w:t>
            </w:r>
            <w:r w:rsidRPr="004B6EA0">
              <w:rPr>
                <w:rFonts w:ascii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hAnsi="Arial" w:cs="Arial"/>
                <w:sz w:val="20"/>
                <w:szCs w:val="20"/>
              </w:rPr>
              <w:t xml:space="preserve">and creation of papers and recommendations </w:t>
            </w:r>
            <w:r w:rsidRPr="004B6EA0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3B1C81">
              <w:rPr>
                <w:rFonts w:ascii="Arial" w:hAnsi="Arial" w:cs="Arial"/>
                <w:sz w:val="20"/>
                <w:szCs w:val="20"/>
              </w:rPr>
              <w:t>investment meetings</w:t>
            </w:r>
            <w:r w:rsidRPr="004B6EA0">
              <w:rPr>
                <w:rFonts w:ascii="Arial" w:hAnsi="Arial" w:cs="Arial"/>
                <w:sz w:val="20"/>
                <w:szCs w:val="20"/>
              </w:rPr>
              <w:t xml:space="preserve">, attendance at </w:t>
            </w:r>
            <w:r w:rsidR="003B1C81">
              <w:rPr>
                <w:rFonts w:ascii="Arial" w:hAnsi="Arial" w:cs="Arial"/>
                <w:sz w:val="20"/>
                <w:szCs w:val="20"/>
              </w:rPr>
              <w:t>investment</w:t>
            </w:r>
            <w:r w:rsidRPr="004B6EA0">
              <w:rPr>
                <w:rFonts w:ascii="Arial" w:hAnsi="Arial" w:cs="Arial"/>
                <w:sz w:val="20"/>
                <w:szCs w:val="20"/>
              </w:rPr>
              <w:t xml:space="preserve"> meetings as required</w:t>
            </w:r>
          </w:p>
          <w:p w14:paraId="3834E460" w14:textId="2DD7843B" w:rsidR="009D7846" w:rsidRDefault="009D7846" w:rsidP="00530C7B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</w:t>
            </w:r>
            <w:r w:rsidR="003B1C81">
              <w:rPr>
                <w:rFonts w:ascii="Arial" w:hAnsi="Arial" w:cs="Arial"/>
                <w:sz w:val="20"/>
                <w:szCs w:val="20"/>
              </w:rPr>
              <w:t>ing</w:t>
            </w:r>
            <w:r>
              <w:rPr>
                <w:rFonts w:ascii="Arial" w:hAnsi="Arial" w:cs="Arial"/>
                <w:sz w:val="20"/>
                <w:szCs w:val="20"/>
              </w:rPr>
              <w:t xml:space="preserve"> advice </w:t>
            </w:r>
            <w:r w:rsidR="003B1C81">
              <w:rPr>
                <w:rFonts w:ascii="Arial" w:hAnsi="Arial" w:cs="Arial"/>
                <w:sz w:val="20"/>
                <w:szCs w:val="20"/>
              </w:rPr>
              <w:t xml:space="preserve">at all stages of project </w:t>
            </w:r>
            <w:r>
              <w:rPr>
                <w:rFonts w:ascii="Arial" w:hAnsi="Arial" w:cs="Arial"/>
                <w:sz w:val="20"/>
                <w:szCs w:val="20"/>
              </w:rPr>
              <w:t xml:space="preserve">development </w:t>
            </w:r>
          </w:p>
          <w:p w14:paraId="1AA2F8C0" w14:textId="45B3C33D" w:rsidR="009D7846" w:rsidRDefault="00385CB1" w:rsidP="00530C7B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B6EA0">
              <w:rPr>
                <w:rFonts w:ascii="Arial" w:hAnsi="Arial" w:cs="Arial"/>
                <w:sz w:val="20"/>
                <w:szCs w:val="20"/>
              </w:rPr>
              <w:t xml:space="preserve">Drafting </w:t>
            </w:r>
            <w:r w:rsidR="003B1C81">
              <w:rPr>
                <w:rFonts w:ascii="Arial" w:hAnsi="Arial" w:cs="Arial"/>
                <w:sz w:val="20"/>
                <w:szCs w:val="20"/>
              </w:rPr>
              <w:t>t</w:t>
            </w:r>
            <w:r w:rsidR="003B1C81" w:rsidRPr="004B6EA0">
              <w:rPr>
                <w:rFonts w:ascii="Arial" w:hAnsi="Arial" w:cs="Arial"/>
                <w:sz w:val="20"/>
                <w:szCs w:val="20"/>
              </w:rPr>
              <w:t>erms</w:t>
            </w:r>
            <w:r w:rsidR="003B1C81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4B6EA0">
              <w:rPr>
                <w:rFonts w:ascii="Arial" w:hAnsi="Arial" w:cs="Arial"/>
                <w:sz w:val="20"/>
                <w:szCs w:val="20"/>
              </w:rPr>
              <w:t>conditions for awards and ensuring subsequent compliance</w:t>
            </w:r>
            <w:r>
              <w:rPr>
                <w:rFonts w:ascii="Arial" w:hAnsi="Arial" w:cs="Arial"/>
                <w:sz w:val="20"/>
                <w:szCs w:val="20"/>
              </w:rPr>
              <w:t xml:space="preserve"> during </w:t>
            </w:r>
            <w:r w:rsidR="00DA3638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 xml:space="preserve">implementation of projects by </w:t>
            </w:r>
            <w:r w:rsidR="003B1C81">
              <w:rPr>
                <w:rFonts w:ascii="Arial" w:hAnsi="Arial" w:cs="Arial"/>
                <w:sz w:val="20"/>
                <w:szCs w:val="20"/>
              </w:rPr>
              <w:t>award recipients</w:t>
            </w:r>
          </w:p>
          <w:p w14:paraId="0EAE813D" w14:textId="77777777" w:rsidR="00385CB1" w:rsidRDefault="004571AD" w:rsidP="00530C7B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B6EA0">
              <w:rPr>
                <w:rFonts w:ascii="Arial" w:hAnsi="Arial" w:cs="Arial"/>
                <w:sz w:val="20"/>
                <w:szCs w:val="20"/>
              </w:rPr>
              <w:t xml:space="preserve">Preparing project briefs and selection of consultants using </w:t>
            </w:r>
            <w:r w:rsidRPr="00DF43E1">
              <w:rPr>
                <w:rFonts w:ascii="Arial" w:hAnsi="Arial" w:cs="Arial"/>
                <w:b/>
                <w:bCs/>
                <w:sz w:val="20"/>
                <w:szCs w:val="20"/>
              </w:rPr>
              <w:t>sport</w:t>
            </w:r>
            <w:r w:rsidRPr="004B6EA0">
              <w:rPr>
                <w:rFonts w:ascii="Arial" w:hAnsi="Arial" w:cs="Arial"/>
                <w:sz w:val="20"/>
                <w:szCs w:val="20"/>
              </w:rPr>
              <w:t>scotland’s standard ‘best value’ evaluation</w:t>
            </w:r>
          </w:p>
          <w:p w14:paraId="62F5D256" w14:textId="1C55DDC5" w:rsidR="004571AD" w:rsidRDefault="007A183F" w:rsidP="00530C7B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B6EA0">
              <w:rPr>
                <w:rFonts w:ascii="Arial" w:hAnsi="Arial" w:cs="Arial"/>
                <w:sz w:val="20"/>
                <w:szCs w:val="20"/>
              </w:rPr>
              <w:t xml:space="preserve">Managing and liaising with consultants </w:t>
            </w:r>
            <w:r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DA3638">
              <w:rPr>
                <w:rFonts w:ascii="Arial" w:hAnsi="Arial" w:cs="Arial"/>
                <w:sz w:val="20"/>
                <w:szCs w:val="20"/>
              </w:rPr>
              <w:t>project clients</w:t>
            </w:r>
            <w:r w:rsidR="003B1C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6EA0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DA3638">
              <w:rPr>
                <w:rFonts w:ascii="Arial" w:hAnsi="Arial" w:cs="Arial"/>
                <w:sz w:val="20"/>
                <w:szCs w:val="20"/>
              </w:rPr>
              <w:t xml:space="preserve">support the </w:t>
            </w:r>
            <w:r w:rsidRPr="004B6EA0">
              <w:rPr>
                <w:rFonts w:ascii="Arial" w:hAnsi="Arial" w:cs="Arial"/>
                <w:sz w:val="20"/>
                <w:szCs w:val="20"/>
              </w:rPr>
              <w:t>develop</w:t>
            </w:r>
            <w:r w:rsidR="00DA3638">
              <w:rPr>
                <w:rFonts w:ascii="Arial" w:hAnsi="Arial" w:cs="Arial"/>
                <w:sz w:val="20"/>
                <w:szCs w:val="20"/>
              </w:rPr>
              <w:t>ment of</w:t>
            </w:r>
            <w:r w:rsidRPr="004B6EA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their </w:t>
            </w:r>
            <w:r w:rsidRPr="004B6EA0">
              <w:rPr>
                <w:rFonts w:ascii="Arial" w:hAnsi="Arial" w:cs="Arial"/>
                <w:sz w:val="20"/>
                <w:szCs w:val="20"/>
              </w:rPr>
              <w:t>project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1E9011D0" w14:textId="16C0BE53" w:rsidR="00345C6E" w:rsidRDefault="00C31811" w:rsidP="00530C7B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B6EA0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ia</w:t>
            </w:r>
            <w:r w:rsidRPr="004B6EA0">
              <w:rPr>
                <w:rFonts w:ascii="Arial" w:hAnsi="Arial" w:cs="Arial"/>
                <w:sz w:val="20"/>
                <w:szCs w:val="20"/>
              </w:rPr>
              <w:t xml:space="preserve">ising </w:t>
            </w:r>
            <w:r w:rsidR="00DA3638">
              <w:rPr>
                <w:rFonts w:ascii="Arial" w:hAnsi="Arial" w:cs="Arial"/>
                <w:sz w:val="20"/>
                <w:szCs w:val="20"/>
              </w:rPr>
              <w:t xml:space="preserve">with project contact where a funding request has been </w:t>
            </w:r>
            <w:r w:rsidRPr="004B6EA0">
              <w:rPr>
                <w:rFonts w:ascii="Arial" w:hAnsi="Arial" w:cs="Arial"/>
                <w:sz w:val="20"/>
                <w:szCs w:val="20"/>
              </w:rPr>
              <w:t>unsuccessful as required</w:t>
            </w:r>
          </w:p>
          <w:p w14:paraId="617F5ABC" w14:textId="2D9C4BA2" w:rsidR="00C31811" w:rsidRDefault="009F1CC0" w:rsidP="00530C7B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B1E5D">
              <w:rPr>
                <w:rFonts w:ascii="Arial" w:hAnsi="Arial" w:cs="Arial"/>
                <w:sz w:val="20"/>
                <w:szCs w:val="20"/>
              </w:rPr>
              <w:t xml:space="preserve">Attendance at client, design, </w:t>
            </w:r>
            <w:proofErr w:type="gramStart"/>
            <w:r w:rsidRPr="006B1E5D">
              <w:rPr>
                <w:rFonts w:ascii="Arial" w:hAnsi="Arial" w:cs="Arial"/>
                <w:sz w:val="20"/>
                <w:szCs w:val="20"/>
              </w:rPr>
              <w:t>site</w:t>
            </w:r>
            <w:proofErr w:type="gramEnd"/>
            <w:r w:rsidRPr="006B1E5D">
              <w:rPr>
                <w:rFonts w:ascii="Arial" w:hAnsi="Arial" w:cs="Arial"/>
                <w:sz w:val="20"/>
                <w:szCs w:val="20"/>
              </w:rPr>
              <w:t xml:space="preserve"> and similar meetings to monitor progress</w:t>
            </w:r>
          </w:p>
          <w:p w14:paraId="4FE2F4B3" w14:textId="77777777" w:rsidR="009F1CC0" w:rsidRDefault="00970D64" w:rsidP="00530C7B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B1E5D">
              <w:rPr>
                <w:rFonts w:ascii="Arial" w:hAnsi="Arial" w:cs="Arial"/>
                <w:sz w:val="20"/>
                <w:szCs w:val="20"/>
              </w:rPr>
              <w:t>Inspection of work on site and approving project claims for payment</w:t>
            </w:r>
          </w:p>
          <w:p w14:paraId="4E6AC642" w14:textId="6CB5CF43" w:rsidR="00970D64" w:rsidRDefault="004C2665" w:rsidP="00530C7B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6B1E5D">
              <w:rPr>
                <w:rFonts w:ascii="Arial" w:hAnsi="Arial" w:cs="Arial"/>
                <w:sz w:val="20"/>
                <w:szCs w:val="20"/>
              </w:rPr>
              <w:t>inancial management of the delegated projects</w:t>
            </w:r>
          </w:p>
          <w:p w14:paraId="62809B66" w14:textId="77777777" w:rsidR="00DF43E1" w:rsidRDefault="00DF43E1" w:rsidP="00DF43E1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B6EA0">
              <w:rPr>
                <w:rFonts w:ascii="Arial" w:hAnsi="Arial" w:cs="Arial"/>
                <w:sz w:val="20"/>
                <w:szCs w:val="20"/>
              </w:rPr>
              <w:t>Issuing Client instructions as required</w:t>
            </w:r>
          </w:p>
          <w:p w14:paraId="570D471A" w14:textId="77777777" w:rsidR="004C2665" w:rsidRDefault="00BD5ACC" w:rsidP="00530C7B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40FE4">
              <w:rPr>
                <w:rFonts w:ascii="Arial" w:hAnsi="Arial" w:cs="Arial"/>
                <w:sz w:val="20"/>
                <w:szCs w:val="20"/>
              </w:rPr>
              <w:t>Represent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6D52">
              <w:rPr>
                <w:rFonts w:ascii="Arial" w:hAnsi="Arial" w:cs="Arial"/>
                <w:b/>
                <w:bCs/>
                <w:sz w:val="20"/>
                <w:szCs w:val="20"/>
              </w:rPr>
              <w:t>sport</w:t>
            </w:r>
            <w:r>
              <w:rPr>
                <w:rFonts w:ascii="Arial" w:hAnsi="Arial" w:cs="Arial"/>
                <w:sz w:val="20"/>
                <w:szCs w:val="20"/>
              </w:rPr>
              <w:t>scotland at facilities opening ceremonies, contributing to, and reviewing press releases etc.</w:t>
            </w:r>
          </w:p>
          <w:p w14:paraId="27519454" w14:textId="24F93CC4" w:rsidR="009D4D5F" w:rsidRDefault="00B75865" w:rsidP="002C27B6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</w:t>
            </w:r>
            <w:r w:rsidRPr="004B6EA0">
              <w:rPr>
                <w:rFonts w:ascii="Arial" w:hAnsi="Arial" w:cs="Arial"/>
                <w:sz w:val="20"/>
                <w:szCs w:val="20"/>
              </w:rPr>
              <w:t>ovide advice and support internally to colleagues</w:t>
            </w:r>
            <w:r w:rsidR="0052796B">
              <w:rPr>
                <w:rFonts w:ascii="Arial" w:hAnsi="Arial" w:cs="Arial"/>
                <w:sz w:val="20"/>
                <w:szCs w:val="20"/>
              </w:rPr>
              <w:t>,</w:t>
            </w:r>
            <w:r w:rsidRPr="004B6E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6709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646709">
              <w:rPr>
                <w:rFonts w:ascii="Arial" w:hAnsi="Arial" w:cs="Arial"/>
                <w:sz w:val="20"/>
              </w:rPr>
              <w:t xml:space="preserve">externally to local and national </w:t>
            </w:r>
            <w:r w:rsidR="00646709" w:rsidRPr="001A0202">
              <w:rPr>
                <w:rFonts w:ascii="Arial" w:hAnsi="Arial" w:cs="Arial"/>
                <w:sz w:val="20"/>
              </w:rPr>
              <w:t xml:space="preserve">partners, </w:t>
            </w:r>
            <w:r w:rsidR="00646709">
              <w:rPr>
                <w:rFonts w:ascii="Arial" w:hAnsi="Arial" w:cs="Arial"/>
                <w:sz w:val="20"/>
              </w:rPr>
              <w:t>consultants</w:t>
            </w:r>
            <w:r w:rsidR="00EC5638">
              <w:rPr>
                <w:rFonts w:ascii="Arial" w:hAnsi="Arial" w:cs="Arial"/>
                <w:sz w:val="20"/>
              </w:rPr>
              <w:t>, clubs</w:t>
            </w:r>
            <w:r w:rsidR="00096209">
              <w:rPr>
                <w:rFonts w:ascii="Arial" w:hAnsi="Arial" w:cs="Arial"/>
                <w:sz w:val="20"/>
              </w:rPr>
              <w:t>,</w:t>
            </w:r>
            <w:r w:rsidR="00EC5638">
              <w:rPr>
                <w:rFonts w:ascii="Arial" w:hAnsi="Arial" w:cs="Arial"/>
                <w:sz w:val="20"/>
              </w:rPr>
              <w:t xml:space="preserve"> and community organisations</w:t>
            </w:r>
            <w:r w:rsidR="00646709">
              <w:rPr>
                <w:rFonts w:ascii="Arial" w:hAnsi="Arial" w:cs="Arial"/>
                <w:sz w:val="20"/>
              </w:rPr>
              <w:t xml:space="preserve">. </w:t>
            </w:r>
            <w:r w:rsidR="00BD01D4">
              <w:rPr>
                <w:rFonts w:ascii="Arial" w:hAnsi="Arial" w:cs="Arial"/>
                <w:sz w:val="20"/>
                <w:szCs w:val="20"/>
              </w:rPr>
              <w:t>This includes</w:t>
            </w:r>
            <w:r w:rsidR="004A2E61" w:rsidRPr="004B6EA0">
              <w:rPr>
                <w:rFonts w:ascii="Arial" w:hAnsi="Arial" w:cs="Arial"/>
                <w:sz w:val="20"/>
                <w:szCs w:val="20"/>
              </w:rPr>
              <w:t xml:space="preserve"> preparation of Technical Digests, </w:t>
            </w:r>
            <w:r w:rsidR="004A2E61">
              <w:rPr>
                <w:rFonts w:ascii="Arial" w:hAnsi="Arial" w:cs="Arial"/>
                <w:sz w:val="20"/>
                <w:szCs w:val="20"/>
              </w:rPr>
              <w:t xml:space="preserve">Data Sheets, </w:t>
            </w:r>
            <w:r w:rsidR="004A2E61" w:rsidRPr="004B6EA0">
              <w:rPr>
                <w:rFonts w:ascii="Arial" w:hAnsi="Arial" w:cs="Arial"/>
                <w:sz w:val="20"/>
                <w:szCs w:val="20"/>
              </w:rPr>
              <w:t>seminar papers</w:t>
            </w:r>
            <w:r w:rsidR="004A2E61">
              <w:rPr>
                <w:rFonts w:ascii="Arial" w:hAnsi="Arial" w:cs="Arial"/>
                <w:sz w:val="20"/>
                <w:szCs w:val="20"/>
              </w:rPr>
              <w:t>, presentations etc.</w:t>
            </w:r>
          </w:p>
          <w:p w14:paraId="27C69949" w14:textId="64EEB430" w:rsidR="00096209" w:rsidRPr="00096209" w:rsidRDefault="00096209" w:rsidP="00BF44DE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6209">
              <w:rPr>
                <w:rFonts w:ascii="Arial" w:hAnsi="Arial" w:cs="Arial"/>
                <w:sz w:val="20"/>
                <w:szCs w:val="20"/>
              </w:rPr>
              <w:t>Create and develop effective partnerships with appropriate individuals and key external agencies at a local, regional, and national level</w:t>
            </w:r>
          </w:p>
          <w:p w14:paraId="7BC09C8A" w14:textId="331F93A5" w:rsidR="00096209" w:rsidRPr="00096209" w:rsidRDefault="00096209" w:rsidP="00096209">
            <w:pPr>
              <w:numPr>
                <w:ilvl w:val="0"/>
                <w:numId w:val="13"/>
              </w:num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6209">
              <w:rPr>
                <w:rFonts w:ascii="Arial" w:hAnsi="Arial" w:cs="Arial"/>
                <w:sz w:val="20"/>
                <w:szCs w:val="20"/>
              </w:rPr>
              <w:lastRenderedPageBreak/>
              <w:t xml:space="preserve">Add value to the work of local authorities, governing </w:t>
            </w:r>
            <w:proofErr w:type="gramStart"/>
            <w:r w:rsidRPr="00096209">
              <w:rPr>
                <w:rFonts w:ascii="Arial" w:hAnsi="Arial" w:cs="Arial"/>
                <w:sz w:val="20"/>
                <w:szCs w:val="20"/>
              </w:rPr>
              <w:t>bodies</w:t>
            </w:r>
            <w:proofErr w:type="gramEnd"/>
            <w:r w:rsidRPr="00096209">
              <w:rPr>
                <w:rFonts w:ascii="Arial" w:hAnsi="Arial" w:cs="Arial"/>
                <w:sz w:val="20"/>
                <w:szCs w:val="20"/>
              </w:rPr>
              <w:t xml:space="preserve"> and other key partners, including managing the inputs and outputs of partnership agreements</w:t>
            </w:r>
          </w:p>
          <w:p w14:paraId="35D5BAE8" w14:textId="140D7B3C" w:rsidR="00096209" w:rsidRPr="00096209" w:rsidRDefault="00096209" w:rsidP="00096209">
            <w:pPr>
              <w:numPr>
                <w:ilvl w:val="0"/>
                <w:numId w:val="13"/>
              </w:num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6209">
              <w:rPr>
                <w:rFonts w:ascii="Arial" w:hAnsi="Arial" w:cs="Arial"/>
                <w:sz w:val="20"/>
                <w:szCs w:val="20"/>
              </w:rPr>
              <w:t xml:space="preserve">Ensure effective communication processes are developed and maintained with key agencies including Scottish Government, Scottish Governing </w:t>
            </w:r>
            <w:r w:rsidR="00684D9B">
              <w:rPr>
                <w:rFonts w:ascii="Arial" w:hAnsi="Arial" w:cs="Arial"/>
                <w:sz w:val="20"/>
                <w:szCs w:val="20"/>
              </w:rPr>
              <w:t>B</w:t>
            </w:r>
            <w:r w:rsidRPr="00096209">
              <w:rPr>
                <w:rFonts w:ascii="Arial" w:hAnsi="Arial" w:cs="Arial"/>
                <w:sz w:val="20"/>
                <w:szCs w:val="20"/>
              </w:rPr>
              <w:t>odies of sport, Local Authorities, leisure trusts, the private and voluntary sector and partners in education and health</w:t>
            </w:r>
          </w:p>
          <w:p w14:paraId="6370251B" w14:textId="2A3150A2" w:rsidR="00096209" w:rsidRPr="00096209" w:rsidRDefault="00096209" w:rsidP="00096209">
            <w:pPr>
              <w:numPr>
                <w:ilvl w:val="0"/>
                <w:numId w:val="13"/>
              </w:num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6209">
              <w:rPr>
                <w:rFonts w:ascii="Arial" w:hAnsi="Arial" w:cs="Arial"/>
                <w:sz w:val="20"/>
                <w:szCs w:val="20"/>
              </w:rPr>
              <w:t>Work with internal colleagues from Sports Development, High Performance and Corporate Services to co-ordinate annual investment decisions and/or programme development areas</w:t>
            </w:r>
          </w:p>
          <w:p w14:paraId="604C59F1" w14:textId="325431AC" w:rsidR="00096209" w:rsidRPr="00096209" w:rsidRDefault="00096209" w:rsidP="00096209">
            <w:pPr>
              <w:numPr>
                <w:ilvl w:val="0"/>
                <w:numId w:val="13"/>
              </w:num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6209">
              <w:rPr>
                <w:rFonts w:ascii="Arial" w:hAnsi="Arial" w:cs="Arial"/>
                <w:sz w:val="20"/>
                <w:szCs w:val="20"/>
              </w:rPr>
              <w:t xml:space="preserve">Ensure that the design and delivery of </w:t>
            </w:r>
            <w:r w:rsidRPr="00096209">
              <w:rPr>
                <w:rFonts w:ascii="Arial" w:hAnsi="Arial" w:cs="Arial"/>
                <w:b/>
                <w:bCs/>
                <w:sz w:val="20"/>
                <w:szCs w:val="20"/>
              </w:rPr>
              <w:t>sport</w:t>
            </w:r>
            <w:r w:rsidRPr="00096209">
              <w:rPr>
                <w:rFonts w:ascii="Arial" w:hAnsi="Arial" w:cs="Arial"/>
                <w:sz w:val="20"/>
                <w:szCs w:val="20"/>
              </w:rPr>
              <w:t xml:space="preserve">scotland projects are effectively integrated across the width of the corporate plan objectives and across all teams within </w:t>
            </w:r>
            <w:r w:rsidRPr="00096209">
              <w:rPr>
                <w:rFonts w:ascii="Arial" w:hAnsi="Arial" w:cs="Arial"/>
                <w:b/>
                <w:bCs/>
                <w:sz w:val="20"/>
                <w:szCs w:val="20"/>
              </w:rPr>
              <w:t>sport</w:t>
            </w:r>
            <w:r w:rsidRPr="00096209">
              <w:rPr>
                <w:rFonts w:ascii="Arial" w:hAnsi="Arial" w:cs="Arial"/>
                <w:sz w:val="20"/>
                <w:szCs w:val="20"/>
              </w:rPr>
              <w:t>scotland</w:t>
            </w:r>
          </w:p>
          <w:p w14:paraId="092821C0" w14:textId="63026F0C" w:rsidR="00096209" w:rsidRPr="00096209" w:rsidRDefault="00096209" w:rsidP="00096209">
            <w:pPr>
              <w:numPr>
                <w:ilvl w:val="0"/>
                <w:numId w:val="13"/>
              </w:num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6209">
              <w:rPr>
                <w:rFonts w:ascii="Arial" w:hAnsi="Arial" w:cs="Arial"/>
                <w:sz w:val="20"/>
                <w:szCs w:val="20"/>
              </w:rPr>
              <w:t xml:space="preserve">Work with the appropriate management team and colleagues in the other directorates to establish the future direction of specific </w:t>
            </w:r>
            <w:r w:rsidRPr="00096209">
              <w:rPr>
                <w:rFonts w:ascii="Arial" w:hAnsi="Arial" w:cs="Arial"/>
                <w:b/>
                <w:bCs/>
                <w:sz w:val="20"/>
                <w:szCs w:val="20"/>
              </w:rPr>
              <w:t>sport</w:t>
            </w:r>
            <w:r w:rsidRPr="00096209">
              <w:rPr>
                <w:rFonts w:ascii="Arial" w:hAnsi="Arial" w:cs="Arial"/>
                <w:sz w:val="20"/>
                <w:szCs w:val="20"/>
              </w:rPr>
              <w:t xml:space="preserve">scotland programmes, </w:t>
            </w:r>
            <w:proofErr w:type="gramStart"/>
            <w:r w:rsidRPr="00096209">
              <w:rPr>
                <w:rFonts w:ascii="Arial" w:hAnsi="Arial" w:cs="Arial"/>
                <w:sz w:val="20"/>
                <w:szCs w:val="20"/>
              </w:rPr>
              <w:t>projects</w:t>
            </w:r>
            <w:proofErr w:type="gramEnd"/>
            <w:r w:rsidRPr="00096209">
              <w:rPr>
                <w:rFonts w:ascii="Arial" w:hAnsi="Arial" w:cs="Arial"/>
                <w:sz w:val="20"/>
                <w:szCs w:val="20"/>
              </w:rPr>
              <w:t xml:space="preserve"> and policies</w:t>
            </w:r>
          </w:p>
        </w:tc>
      </w:tr>
    </w:tbl>
    <w:p w14:paraId="2CF7427A" w14:textId="0A1135D5" w:rsidR="00171EB3" w:rsidRDefault="00171EB3" w:rsidP="00200FB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00FB0" w:rsidRPr="00F32EB4" w14:paraId="2A3A3A5D" w14:textId="77777777" w:rsidTr="00F82A18">
        <w:trPr>
          <w:cantSplit/>
        </w:trPr>
        <w:tc>
          <w:tcPr>
            <w:tcW w:w="9889" w:type="dxa"/>
            <w:shd w:val="clear" w:color="auto" w:fill="D9D9D9" w:themeFill="background1" w:themeFillShade="D9"/>
          </w:tcPr>
          <w:p w14:paraId="24BE0E60" w14:textId="77777777" w:rsidR="00200FB0" w:rsidRPr="00F32EB4" w:rsidRDefault="00200FB0" w:rsidP="00F82A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2EB4">
              <w:rPr>
                <w:rFonts w:ascii="Arial" w:hAnsi="Arial" w:cs="Arial"/>
                <w:b/>
                <w:sz w:val="20"/>
                <w:szCs w:val="20"/>
              </w:rPr>
              <w:t>Knowledge &amp; Experience</w:t>
            </w:r>
          </w:p>
        </w:tc>
      </w:tr>
      <w:tr w:rsidR="00200FB0" w:rsidRPr="00F32EB4" w14:paraId="5A601F02" w14:textId="77777777" w:rsidTr="00EA1DDB">
        <w:trPr>
          <w:trHeight w:val="2621"/>
        </w:trPr>
        <w:tc>
          <w:tcPr>
            <w:tcW w:w="9889" w:type="dxa"/>
          </w:tcPr>
          <w:p w14:paraId="56D52B17" w14:textId="77777777" w:rsidR="00200FB0" w:rsidRPr="00F32EB4" w:rsidRDefault="00200FB0" w:rsidP="00F82A1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32EB4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Knowledge (</w:t>
            </w:r>
            <w:r w:rsidRPr="00F32EB4">
              <w:rPr>
                <w:rFonts w:ascii="Arial" w:hAnsi="Arial" w:cs="Arial"/>
                <w:b/>
                <w:sz w:val="20"/>
                <w:szCs w:val="20"/>
                <w:u w:val="single"/>
              </w:rPr>
              <w:t>Essential)</w:t>
            </w:r>
          </w:p>
          <w:p w14:paraId="73E7455E" w14:textId="77777777" w:rsidR="00200FB0" w:rsidRDefault="00200FB0" w:rsidP="003438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29B87E" w14:textId="77777777" w:rsidR="00880A94" w:rsidRPr="003177A0" w:rsidRDefault="0081731E" w:rsidP="002C27B6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Sound </w:t>
            </w:r>
            <w:r w:rsidR="008C057F">
              <w:rPr>
                <w:rFonts w:ascii="Arial" w:hAnsi="Arial" w:cs="Arial"/>
                <w:sz w:val="20"/>
                <w:szCs w:val="20"/>
              </w:rPr>
              <w:t>understanding of the construction industry acting as the technical expert in some areas (such as swimming pools, disabled riding facilities) – trends in sports facilities/installations and the market generally</w:t>
            </w:r>
          </w:p>
          <w:p w14:paraId="712610E2" w14:textId="77777777" w:rsidR="008C057F" w:rsidRPr="00DF4ACC" w:rsidRDefault="008C057F" w:rsidP="002C27B6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4ACC">
              <w:rPr>
                <w:rFonts w:ascii="Arial" w:hAnsi="Arial" w:cs="Arial"/>
                <w:sz w:val="20"/>
                <w:szCs w:val="20"/>
              </w:rPr>
              <w:t xml:space="preserve">Change management skills </w:t>
            </w:r>
          </w:p>
          <w:p w14:paraId="7089897D" w14:textId="77777777" w:rsidR="008C057F" w:rsidRPr="00DF4ACC" w:rsidRDefault="008C057F" w:rsidP="002C27B6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4ACC">
              <w:rPr>
                <w:rFonts w:ascii="Arial" w:hAnsi="Arial" w:cs="Arial"/>
                <w:sz w:val="20"/>
                <w:szCs w:val="20"/>
              </w:rPr>
              <w:t>Ability to effectively communicate</w:t>
            </w:r>
            <w:r w:rsidR="00C77B88" w:rsidRPr="00DF4ACC">
              <w:rPr>
                <w:rFonts w:ascii="Arial" w:hAnsi="Arial" w:cs="Arial"/>
                <w:sz w:val="20"/>
                <w:szCs w:val="20"/>
              </w:rPr>
              <w:t>,</w:t>
            </w:r>
            <w:r w:rsidRPr="00DF4A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7B88" w:rsidRPr="00DF4ACC">
              <w:rPr>
                <w:rFonts w:ascii="Arial" w:hAnsi="Arial" w:cs="Arial"/>
                <w:sz w:val="20"/>
                <w:szCs w:val="20"/>
              </w:rPr>
              <w:t>directly influence, and negotiate with a broad spectrum of key partners and stakeholders, both internally and externally, undertaking an advocacy role as required</w:t>
            </w:r>
          </w:p>
          <w:p w14:paraId="38A294F5" w14:textId="77777777" w:rsidR="00CE23F9" w:rsidRPr="00DF4ACC" w:rsidRDefault="00CE23F9" w:rsidP="002C27B6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4ACC">
              <w:rPr>
                <w:rFonts w:ascii="Arial" w:hAnsi="Arial" w:cs="Arial"/>
                <w:sz w:val="20"/>
                <w:szCs w:val="20"/>
              </w:rPr>
              <w:t xml:space="preserve">Ability to </w:t>
            </w:r>
            <w:r w:rsidR="0025085D" w:rsidRPr="00DF4ACC">
              <w:rPr>
                <w:rFonts w:ascii="Arial" w:hAnsi="Arial" w:cs="Arial"/>
                <w:sz w:val="20"/>
                <w:szCs w:val="20"/>
              </w:rPr>
              <w:t xml:space="preserve">create and update </w:t>
            </w:r>
            <w:r w:rsidR="00EF2602" w:rsidRPr="00DF4ACC">
              <w:rPr>
                <w:rFonts w:ascii="Arial" w:hAnsi="Arial" w:cs="Arial"/>
                <w:sz w:val="20"/>
                <w:szCs w:val="20"/>
              </w:rPr>
              <w:t>intellectual resources, such as technical digests and data sheets for dissemination on the website (e.g. School Sports Facilities and Underfloor Heating in Sports Halls</w:t>
            </w:r>
          </w:p>
          <w:p w14:paraId="6F9C4DC3" w14:textId="1699C49B" w:rsidR="00A5024D" w:rsidRPr="00EA1DDB" w:rsidRDefault="00DF4ACC" w:rsidP="00EA1DDB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Awareness of </w:t>
            </w:r>
            <w:r w:rsidR="000431AC" w:rsidRPr="00DF4ACC">
              <w:rPr>
                <w:rFonts w:ascii="Arial" w:hAnsi="Arial" w:cs="Arial"/>
                <w:sz w:val="20"/>
                <w:szCs w:val="20"/>
              </w:rPr>
              <w:t>cha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0431AC" w:rsidRPr="00DF4ACC">
              <w:rPr>
                <w:rFonts w:ascii="Arial" w:hAnsi="Arial" w:cs="Arial"/>
                <w:sz w:val="20"/>
                <w:szCs w:val="20"/>
              </w:rPr>
              <w:t xml:space="preserve">ges to </w:t>
            </w:r>
            <w:r w:rsidRPr="00DF4ACC">
              <w:rPr>
                <w:rFonts w:ascii="Arial" w:hAnsi="Arial" w:cs="Arial"/>
                <w:sz w:val="20"/>
                <w:szCs w:val="20"/>
              </w:rPr>
              <w:t>building materials/techniques/laws/process and help partners understand implications</w:t>
            </w:r>
          </w:p>
        </w:tc>
      </w:tr>
      <w:tr w:rsidR="00200FB0" w:rsidRPr="00F32EB4" w14:paraId="06E3FEB9" w14:textId="77777777" w:rsidTr="00F82A18">
        <w:trPr>
          <w:trHeight w:val="1338"/>
        </w:trPr>
        <w:tc>
          <w:tcPr>
            <w:tcW w:w="9889" w:type="dxa"/>
          </w:tcPr>
          <w:p w14:paraId="73A8C626" w14:textId="0E324A76" w:rsidR="00200FB0" w:rsidRDefault="00200FB0" w:rsidP="00F82A1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32EB4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Experience (e</w:t>
            </w:r>
            <w:r w:rsidRPr="00F32EB4">
              <w:rPr>
                <w:rFonts w:ascii="Arial" w:hAnsi="Arial" w:cs="Arial"/>
                <w:b/>
                <w:sz w:val="20"/>
                <w:szCs w:val="20"/>
                <w:u w:val="single"/>
              </w:rPr>
              <w:t>ssential)</w:t>
            </w:r>
          </w:p>
          <w:p w14:paraId="3A5F50A2" w14:textId="75A5206E" w:rsidR="00436617" w:rsidRDefault="00436617" w:rsidP="00F82A1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11EC77E7" w14:textId="0A082430" w:rsidR="009206A0" w:rsidRPr="008B4C98" w:rsidRDefault="009206A0" w:rsidP="002C27B6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Strong </w:t>
            </w:r>
            <w:r w:rsidRPr="008B4C98">
              <w:rPr>
                <w:rFonts w:ascii="Arial" w:hAnsi="Arial" w:cs="Arial"/>
                <w:sz w:val="20"/>
                <w:szCs w:val="20"/>
              </w:rPr>
              <w:t>post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B4C98">
              <w:rPr>
                <w:rFonts w:ascii="Arial" w:hAnsi="Arial" w:cs="Arial"/>
                <w:sz w:val="20"/>
                <w:szCs w:val="20"/>
              </w:rPr>
              <w:t>qualification experience within the building/construction industries</w:t>
            </w:r>
          </w:p>
          <w:p w14:paraId="37C09D67" w14:textId="2120FFF5" w:rsidR="009206A0" w:rsidRPr="008B4C98" w:rsidRDefault="009206A0" w:rsidP="002C27B6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C98">
              <w:rPr>
                <w:rFonts w:ascii="Arial" w:hAnsi="Arial" w:cs="Arial"/>
                <w:sz w:val="20"/>
                <w:szCs w:val="20"/>
              </w:rPr>
              <w:t xml:space="preserve">Experience of </w:t>
            </w:r>
            <w:r>
              <w:rPr>
                <w:rFonts w:ascii="Arial" w:hAnsi="Arial" w:cs="Arial"/>
                <w:sz w:val="20"/>
                <w:szCs w:val="20"/>
              </w:rPr>
              <w:t xml:space="preserve">working as part of a multi-disciplinary professional </w:t>
            </w:r>
            <w:r w:rsidRPr="008B4C98">
              <w:rPr>
                <w:rFonts w:ascii="Arial" w:hAnsi="Arial" w:cs="Arial"/>
                <w:sz w:val="20"/>
                <w:szCs w:val="20"/>
              </w:rPr>
              <w:t>team</w:t>
            </w:r>
          </w:p>
          <w:p w14:paraId="7FCFB52A" w14:textId="73320385" w:rsidR="00436617" w:rsidRPr="00945032" w:rsidRDefault="009206A0" w:rsidP="002C27B6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C98">
              <w:rPr>
                <w:rFonts w:ascii="Arial" w:hAnsi="Arial" w:cs="Arial"/>
                <w:sz w:val="20"/>
                <w:szCs w:val="20"/>
              </w:rPr>
              <w:t>Experience of managing p</w:t>
            </w:r>
            <w:r>
              <w:rPr>
                <w:rFonts w:ascii="Arial" w:hAnsi="Arial" w:cs="Arial"/>
                <w:sz w:val="20"/>
                <w:szCs w:val="20"/>
              </w:rPr>
              <w:t>rojects and ideally budgets and/or funds, ideally across both the public and private sectors, providing advice, persuading, and influencing, adding value beyond written standards</w:t>
            </w:r>
          </w:p>
          <w:p w14:paraId="0CE1B211" w14:textId="4978F4AA" w:rsidR="00436617" w:rsidRDefault="00436617" w:rsidP="00F82A1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334C19EC" w14:textId="6464CBF3" w:rsidR="00436617" w:rsidRDefault="00436617" w:rsidP="0043661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32EB4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Experience (</w:t>
            </w:r>
            <w:r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D</w:t>
            </w:r>
            <w:r w:rsidRPr="00F32EB4">
              <w:rPr>
                <w:rFonts w:ascii="Arial" w:hAnsi="Arial" w:cs="Arial"/>
                <w:b/>
                <w:sz w:val="20"/>
                <w:szCs w:val="20"/>
                <w:u w:val="single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sirable</w:t>
            </w:r>
            <w:r w:rsidRPr="00F32EB4">
              <w:rPr>
                <w:rFonts w:ascii="Arial" w:hAnsi="Arial" w:cs="Arial"/>
                <w:b/>
                <w:sz w:val="20"/>
                <w:szCs w:val="20"/>
                <w:u w:val="single"/>
              </w:rPr>
              <w:t>)</w:t>
            </w:r>
          </w:p>
          <w:p w14:paraId="09F109DD" w14:textId="7F141BED" w:rsidR="00945032" w:rsidRDefault="00945032" w:rsidP="0043661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74DFED82" w14:textId="0161F459" w:rsidR="00945032" w:rsidRDefault="00945032" w:rsidP="002C27B6">
            <w:pPr>
              <w:numPr>
                <w:ilvl w:val="0"/>
                <w:numId w:val="13"/>
              </w:numPr>
              <w:tabs>
                <w:tab w:val="num" w:pos="3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1FE2">
              <w:rPr>
                <w:rFonts w:ascii="Arial" w:hAnsi="Arial" w:cs="Arial"/>
                <w:sz w:val="20"/>
                <w:szCs w:val="20"/>
              </w:rPr>
              <w:t xml:space="preserve">Some exposure to or work experience with </w:t>
            </w:r>
            <w:r>
              <w:rPr>
                <w:rFonts w:ascii="Arial" w:hAnsi="Arial" w:cs="Arial"/>
                <w:sz w:val="20"/>
                <w:szCs w:val="20"/>
              </w:rPr>
              <w:t xml:space="preserve">local authorities, leisure trusts, </w:t>
            </w:r>
            <w:r w:rsidRPr="00B21FE2">
              <w:rPr>
                <w:rFonts w:ascii="Arial" w:hAnsi="Arial" w:cs="Arial"/>
                <w:sz w:val="20"/>
                <w:szCs w:val="20"/>
              </w:rPr>
              <w:t>sport related organisations and facilities</w:t>
            </w:r>
          </w:p>
          <w:p w14:paraId="41805F97" w14:textId="2D1741AC" w:rsidR="00945032" w:rsidRDefault="00945032" w:rsidP="002C27B6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Experience of </w:t>
            </w:r>
            <w:r w:rsidRPr="00BD7E0D">
              <w:rPr>
                <w:rFonts w:ascii="Arial" w:hAnsi="Arial" w:cs="Arial"/>
                <w:sz w:val="20"/>
                <w:szCs w:val="20"/>
              </w:rPr>
              <w:t>financial assessment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D7E0D">
              <w:rPr>
                <w:rFonts w:ascii="Arial" w:hAnsi="Arial" w:cs="Arial"/>
                <w:sz w:val="20"/>
                <w:szCs w:val="20"/>
              </w:rPr>
              <w:t>business p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D7E0D">
              <w:rPr>
                <w:rFonts w:ascii="Arial" w:hAnsi="Arial" w:cs="Arial"/>
                <w:sz w:val="20"/>
                <w:szCs w:val="20"/>
              </w:rPr>
              <w:t>anning and operation</w:t>
            </w:r>
            <w:r>
              <w:rPr>
                <w:rFonts w:ascii="Arial" w:hAnsi="Arial" w:cs="Arial"/>
                <w:sz w:val="20"/>
                <w:szCs w:val="20"/>
              </w:rPr>
              <w:t>al viability appraisal</w:t>
            </w:r>
          </w:p>
          <w:p w14:paraId="05CC3A44" w14:textId="6334CC32" w:rsidR="00200FB0" w:rsidRPr="00EA1DDB" w:rsidRDefault="0081731E" w:rsidP="00587FBA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CAD experience</w:t>
            </w:r>
          </w:p>
        </w:tc>
      </w:tr>
      <w:tr w:rsidR="00200FB0" w:rsidRPr="00F32EB4" w14:paraId="708B548C" w14:textId="77777777" w:rsidTr="00F82A18">
        <w:trPr>
          <w:trHeight w:val="1369"/>
        </w:trPr>
        <w:tc>
          <w:tcPr>
            <w:tcW w:w="9889" w:type="dxa"/>
          </w:tcPr>
          <w:p w14:paraId="393DF487" w14:textId="77777777" w:rsidR="00200FB0" w:rsidRPr="00F32EB4" w:rsidRDefault="00200FB0" w:rsidP="00F82A18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F32EB4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 xml:space="preserve">QUALIFICATIONS </w:t>
            </w:r>
          </w:p>
          <w:p w14:paraId="18DAB1B1" w14:textId="77777777" w:rsidR="00200FB0" w:rsidRPr="00F32EB4" w:rsidRDefault="00200FB0" w:rsidP="00F82A18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  <w:p w14:paraId="73E16FA2" w14:textId="73358925" w:rsidR="00200FB0" w:rsidRDefault="00880A94" w:rsidP="002C27B6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Educated to degree-level or equivalent in a relevant </w:t>
            </w:r>
            <w:r w:rsidR="006242F3">
              <w:rPr>
                <w:rFonts w:ascii="Arial" w:hAnsi="Arial" w:cs="Arial"/>
                <w:sz w:val="20"/>
                <w:szCs w:val="20"/>
              </w:rPr>
              <w:t>discipline (</w:t>
            </w:r>
            <w:r w:rsidR="006242F3" w:rsidRPr="00F62D0C">
              <w:rPr>
                <w:rFonts w:ascii="Arial" w:hAnsi="Arial" w:cs="Arial"/>
                <w:sz w:val="20"/>
                <w:szCs w:val="20"/>
              </w:rPr>
              <w:t>Architecture</w:t>
            </w:r>
            <w:r w:rsidR="006242F3">
              <w:rPr>
                <w:rFonts w:ascii="Arial" w:hAnsi="Arial" w:cs="Arial"/>
                <w:sz w:val="20"/>
                <w:szCs w:val="20"/>
              </w:rPr>
              <w:t>,</w:t>
            </w:r>
            <w:r w:rsidR="006242F3" w:rsidRPr="00F62D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42F3">
              <w:rPr>
                <w:rFonts w:ascii="Arial" w:hAnsi="Arial" w:cs="Arial"/>
                <w:sz w:val="20"/>
                <w:szCs w:val="20"/>
              </w:rPr>
              <w:t xml:space="preserve">Building </w:t>
            </w:r>
            <w:r w:rsidR="006242F3" w:rsidRPr="00F62D0C">
              <w:rPr>
                <w:rFonts w:ascii="Arial" w:hAnsi="Arial" w:cs="Arial"/>
                <w:sz w:val="20"/>
                <w:szCs w:val="20"/>
              </w:rPr>
              <w:t>Surveyin</w:t>
            </w:r>
            <w:r w:rsidR="006242F3">
              <w:rPr>
                <w:rFonts w:ascii="Arial" w:hAnsi="Arial" w:cs="Arial"/>
                <w:sz w:val="20"/>
                <w:szCs w:val="20"/>
              </w:rPr>
              <w:t xml:space="preserve">g or Civil Engineering), or equivalent relevant experience </w:t>
            </w:r>
          </w:p>
          <w:p w14:paraId="5444DAD1" w14:textId="12FCD2A1" w:rsidR="007462FE" w:rsidRPr="00EA1DDB" w:rsidRDefault="006242F3" w:rsidP="00EA1DDB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Current membership of a </w:t>
            </w:r>
            <w:r w:rsidR="00096209">
              <w:rPr>
                <w:rFonts w:ascii="Arial" w:hAnsi="Arial" w:cs="Arial"/>
                <w:sz w:val="20"/>
                <w:szCs w:val="20"/>
              </w:rPr>
              <w:t xml:space="preserve">relevant </w:t>
            </w:r>
            <w:r>
              <w:rPr>
                <w:rFonts w:ascii="Arial" w:hAnsi="Arial" w:cs="Arial"/>
                <w:sz w:val="20"/>
                <w:szCs w:val="20"/>
              </w:rPr>
              <w:t>professional body</w:t>
            </w:r>
            <w:r w:rsidR="00096209">
              <w:rPr>
                <w:rFonts w:ascii="Arial" w:hAnsi="Arial" w:cs="Arial"/>
                <w:sz w:val="20"/>
                <w:szCs w:val="20"/>
              </w:rPr>
              <w:t xml:space="preserve"> i.e.,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6209">
              <w:rPr>
                <w:rFonts w:ascii="Arial" w:hAnsi="Arial" w:cs="Arial"/>
                <w:sz w:val="20"/>
                <w:szCs w:val="20"/>
              </w:rPr>
              <w:t>ARB,</w:t>
            </w:r>
            <w:r w:rsidR="002858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6A8F" w:rsidRPr="00F62D0C">
              <w:rPr>
                <w:rFonts w:ascii="Arial" w:hAnsi="Arial" w:cs="Arial"/>
                <w:sz w:val="20"/>
                <w:szCs w:val="20"/>
              </w:rPr>
              <w:t>RICS</w:t>
            </w:r>
            <w:r w:rsidR="00896A8F">
              <w:rPr>
                <w:rFonts w:ascii="Arial" w:hAnsi="Arial" w:cs="Arial"/>
                <w:sz w:val="20"/>
                <w:szCs w:val="20"/>
              </w:rPr>
              <w:t>,</w:t>
            </w:r>
            <w:r w:rsidR="00896A8F" w:rsidRPr="00F62D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6A8F">
              <w:rPr>
                <w:rFonts w:ascii="Arial" w:hAnsi="Arial" w:cs="Arial"/>
                <w:sz w:val="20"/>
                <w:szCs w:val="20"/>
              </w:rPr>
              <w:t>ICE</w:t>
            </w:r>
            <w:r w:rsidR="0028582B">
              <w:rPr>
                <w:rFonts w:ascii="Arial" w:hAnsi="Arial" w:cs="Arial"/>
                <w:sz w:val="20"/>
                <w:szCs w:val="20"/>
              </w:rPr>
              <w:t>,</w:t>
            </w:r>
            <w:r w:rsidR="00896A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6A8F" w:rsidRPr="00F62D0C">
              <w:rPr>
                <w:rFonts w:ascii="Arial" w:hAnsi="Arial" w:cs="Arial"/>
                <w:sz w:val="20"/>
                <w:szCs w:val="20"/>
              </w:rPr>
              <w:t>or equivalent</w:t>
            </w:r>
            <w:r w:rsidR="00096209">
              <w:rPr>
                <w:rFonts w:ascii="Arial" w:hAnsi="Arial" w:cs="Arial"/>
                <w:sz w:val="20"/>
                <w:szCs w:val="20"/>
              </w:rPr>
              <w:t xml:space="preserve"> experience</w:t>
            </w:r>
          </w:p>
        </w:tc>
      </w:tr>
    </w:tbl>
    <w:p w14:paraId="3E32CC53" w14:textId="77777777" w:rsidR="00930FEB" w:rsidRPr="00F32EB4" w:rsidRDefault="00930FEB" w:rsidP="00200FB0">
      <w:pPr>
        <w:rPr>
          <w:rFonts w:ascii="Arial" w:hAnsi="Arial" w:cs="Arial"/>
          <w:b/>
          <w:sz w:val="20"/>
          <w:szCs w:val="20"/>
        </w:rPr>
      </w:pPr>
    </w:p>
    <w:p w14:paraId="4D0B875C" w14:textId="77777777" w:rsidR="00587FBA" w:rsidRPr="00F32EB4" w:rsidRDefault="00587FBA" w:rsidP="00200FB0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00FB0" w:rsidRPr="00F32EB4" w14:paraId="209FDE2C" w14:textId="77777777" w:rsidTr="00F82A18">
        <w:tc>
          <w:tcPr>
            <w:tcW w:w="98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54A738" w14:textId="77777777" w:rsidR="00200FB0" w:rsidRPr="00F32EB4" w:rsidRDefault="00200FB0" w:rsidP="00F82A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2EB4">
              <w:rPr>
                <w:rFonts w:ascii="Arial" w:hAnsi="Arial" w:cs="Arial"/>
                <w:b/>
                <w:sz w:val="20"/>
                <w:szCs w:val="20"/>
              </w:rPr>
              <w:br w:type="page"/>
              <w:t>Key Competencies</w:t>
            </w:r>
          </w:p>
        </w:tc>
      </w:tr>
      <w:tr w:rsidR="00200FB0" w:rsidRPr="00F32EB4" w14:paraId="6252834E" w14:textId="77777777" w:rsidTr="00F82A18">
        <w:tc>
          <w:tcPr>
            <w:tcW w:w="9889" w:type="dxa"/>
            <w:shd w:val="clear" w:color="auto" w:fill="auto"/>
          </w:tcPr>
          <w:p w14:paraId="152C87DA" w14:textId="77777777" w:rsidR="00200FB0" w:rsidRPr="004A2E61" w:rsidRDefault="00200FB0" w:rsidP="00F82A1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A2E6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Leadership </w:t>
            </w:r>
          </w:p>
          <w:p w14:paraId="686473B6" w14:textId="77777777" w:rsidR="00200FB0" w:rsidRPr="004A2E61" w:rsidRDefault="00200FB0" w:rsidP="00F82A1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EABF41" w14:textId="77777777" w:rsidR="00DF2597" w:rsidRPr="004A2E61" w:rsidRDefault="00DF2597" w:rsidP="002C27B6">
            <w:pPr>
              <w:pStyle w:val="Heading8"/>
              <w:framePr w:hSpace="0" w:wrap="auto" w:vAnchor="margin" w:xAlign="left" w:yAlign="inline"/>
              <w:numPr>
                <w:ilvl w:val="0"/>
                <w:numId w:val="1"/>
              </w:numPr>
              <w:outlineLvl w:val="7"/>
              <w:rPr>
                <w:rFonts w:ascii="Arial" w:hAnsi="Arial" w:cs="Arial"/>
                <w:b w:val="0"/>
                <w:sz w:val="20"/>
                <w:szCs w:val="20"/>
              </w:rPr>
            </w:pPr>
            <w:r w:rsidRPr="004A2E61">
              <w:rPr>
                <w:rFonts w:ascii="Arial" w:hAnsi="Arial" w:cs="Arial"/>
                <w:b w:val="0"/>
                <w:sz w:val="20"/>
                <w:szCs w:val="20"/>
              </w:rPr>
              <w:t xml:space="preserve">Articulates a vision that generates excitement, </w:t>
            </w:r>
            <w:proofErr w:type="gramStart"/>
            <w:r w:rsidRPr="004A2E61">
              <w:rPr>
                <w:rFonts w:ascii="Arial" w:hAnsi="Arial" w:cs="Arial"/>
                <w:b w:val="0"/>
                <w:sz w:val="20"/>
                <w:szCs w:val="20"/>
              </w:rPr>
              <w:t>enthusiasm</w:t>
            </w:r>
            <w:proofErr w:type="gramEnd"/>
            <w:r w:rsidRPr="004A2E61">
              <w:rPr>
                <w:rFonts w:ascii="Arial" w:hAnsi="Arial" w:cs="Arial"/>
                <w:b w:val="0"/>
                <w:sz w:val="20"/>
                <w:szCs w:val="20"/>
              </w:rPr>
              <w:t xml:space="preserve"> and commitment</w:t>
            </w:r>
          </w:p>
          <w:p w14:paraId="11B80E03" w14:textId="77777777" w:rsidR="00DF2597" w:rsidRPr="004A2E61" w:rsidRDefault="00DF2597" w:rsidP="002C27B6">
            <w:pPr>
              <w:pStyle w:val="ListParagraph"/>
              <w:numPr>
                <w:ilvl w:val="0"/>
                <w:numId w:val="1"/>
              </w:numPr>
              <w:tabs>
                <w:tab w:val="left" w:pos="1995"/>
              </w:tabs>
              <w:spacing w:after="20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4A2E61">
              <w:rPr>
                <w:rFonts w:ascii="Arial" w:hAnsi="Arial" w:cs="Arial"/>
                <w:sz w:val="20"/>
                <w:szCs w:val="20"/>
                <w:lang w:eastAsia="en-GB"/>
              </w:rPr>
              <w:t>Accepts responsibility for decisions and actions, including difficult but necessary ones</w:t>
            </w:r>
          </w:p>
          <w:p w14:paraId="5CFE440F" w14:textId="77777777" w:rsidR="00DF2597" w:rsidRPr="004A2E61" w:rsidRDefault="00DF2597" w:rsidP="002C27B6">
            <w:pPr>
              <w:pStyle w:val="ListParagraph"/>
              <w:numPr>
                <w:ilvl w:val="0"/>
                <w:numId w:val="1"/>
              </w:numPr>
              <w:tabs>
                <w:tab w:val="left" w:pos="1995"/>
              </w:tabs>
              <w:spacing w:after="20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4A2E61">
              <w:rPr>
                <w:rFonts w:ascii="Arial" w:hAnsi="Arial" w:cs="Arial"/>
                <w:sz w:val="20"/>
                <w:szCs w:val="20"/>
                <w:lang w:eastAsia="en-GB"/>
              </w:rPr>
              <w:t>Demonstrates enthusiasm and energy for achieving business goals with a ‘can do’, ‘will do’ approach</w:t>
            </w:r>
          </w:p>
          <w:p w14:paraId="2185CB6B" w14:textId="77777777" w:rsidR="00DF2597" w:rsidRPr="004A2E61" w:rsidRDefault="00DF2597" w:rsidP="002C27B6">
            <w:pPr>
              <w:pStyle w:val="ListParagraph"/>
              <w:numPr>
                <w:ilvl w:val="0"/>
                <w:numId w:val="1"/>
              </w:numPr>
              <w:tabs>
                <w:tab w:val="left" w:pos="1995"/>
              </w:tabs>
              <w:spacing w:after="20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4A2E61">
              <w:rPr>
                <w:rFonts w:ascii="Arial" w:hAnsi="Arial" w:cs="Arial"/>
                <w:sz w:val="20"/>
                <w:szCs w:val="20"/>
                <w:lang w:eastAsia="en-GB"/>
              </w:rPr>
              <w:t>Leads understanding and adherence to the organisation’s processes, values and expected behaviours</w:t>
            </w:r>
          </w:p>
          <w:p w14:paraId="4BC3F0BE" w14:textId="24D984CA" w:rsidR="00DF2597" w:rsidRPr="004A2E61" w:rsidRDefault="00DF2597" w:rsidP="002C27B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A2E61">
              <w:rPr>
                <w:rFonts w:ascii="Arial" w:hAnsi="Arial" w:cs="Arial"/>
                <w:sz w:val="20"/>
                <w:szCs w:val="20"/>
                <w:lang w:eastAsia="en-GB"/>
              </w:rPr>
              <w:t>Encourages praise and recognition of success</w:t>
            </w:r>
          </w:p>
          <w:p w14:paraId="6486636F" w14:textId="77777777" w:rsidR="00587FBA" w:rsidRPr="004A2E61" w:rsidRDefault="00587FBA" w:rsidP="00587FBA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12A18899" w14:textId="77777777" w:rsidR="00200FB0" w:rsidRPr="004A2E61" w:rsidRDefault="00200FB0" w:rsidP="00F82A1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A2E61">
              <w:rPr>
                <w:rFonts w:ascii="Arial" w:hAnsi="Arial" w:cs="Arial"/>
                <w:b/>
                <w:sz w:val="20"/>
                <w:szCs w:val="20"/>
                <w:u w:val="single"/>
              </w:rPr>
              <w:t>Judgement &amp; Decisiveness</w:t>
            </w:r>
          </w:p>
          <w:p w14:paraId="59706F05" w14:textId="77777777" w:rsidR="00DF2597" w:rsidRPr="004A2E61" w:rsidRDefault="00DF2597" w:rsidP="00F82A1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73EAFE49" w14:textId="77777777" w:rsidR="00DF2597" w:rsidRPr="004A2E61" w:rsidRDefault="00DF2597" w:rsidP="002C27B6">
            <w:pPr>
              <w:pStyle w:val="ListParagraph"/>
              <w:numPr>
                <w:ilvl w:val="0"/>
                <w:numId w:val="2"/>
              </w:numPr>
              <w:tabs>
                <w:tab w:val="left" w:pos="1995"/>
              </w:tabs>
              <w:spacing w:after="20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2E61">
              <w:rPr>
                <w:rFonts w:ascii="Arial" w:hAnsi="Arial" w:cs="Arial"/>
                <w:sz w:val="20"/>
                <w:szCs w:val="20"/>
                <w:lang w:eastAsia="en-GB"/>
              </w:rPr>
              <w:t>Takes timely, impartial decisions based on best available evidence and analysis</w:t>
            </w:r>
          </w:p>
          <w:p w14:paraId="192A2F15" w14:textId="77777777" w:rsidR="00DF2597" w:rsidRPr="004A2E61" w:rsidRDefault="00DF2597" w:rsidP="002C27B6">
            <w:pPr>
              <w:pStyle w:val="ListParagraph"/>
              <w:numPr>
                <w:ilvl w:val="0"/>
                <w:numId w:val="2"/>
              </w:numPr>
              <w:tabs>
                <w:tab w:val="left" w:pos="1995"/>
              </w:tabs>
              <w:spacing w:after="20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2E61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Uses a structured approach to developing solutions and reaches decisions through reasoned analysis</w:t>
            </w:r>
          </w:p>
          <w:p w14:paraId="025CF626" w14:textId="77777777" w:rsidR="00DF2597" w:rsidRPr="004A2E61" w:rsidRDefault="00DF2597" w:rsidP="002C27B6">
            <w:pPr>
              <w:pStyle w:val="ListParagraph"/>
              <w:numPr>
                <w:ilvl w:val="0"/>
                <w:numId w:val="2"/>
              </w:numPr>
              <w:tabs>
                <w:tab w:val="left" w:pos="1995"/>
              </w:tabs>
              <w:spacing w:after="20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2E61">
              <w:rPr>
                <w:rFonts w:ascii="Arial" w:hAnsi="Arial" w:cs="Arial"/>
                <w:sz w:val="20"/>
                <w:szCs w:val="20"/>
                <w:lang w:eastAsia="en-GB"/>
              </w:rPr>
              <w:t>Evaluates the extent to which a decision has major implications for others</w:t>
            </w:r>
          </w:p>
          <w:p w14:paraId="435BC827" w14:textId="77777777" w:rsidR="00DF2597" w:rsidRPr="004A2E61" w:rsidRDefault="00DF2597" w:rsidP="002C27B6">
            <w:pPr>
              <w:pStyle w:val="ListParagraph"/>
              <w:numPr>
                <w:ilvl w:val="0"/>
                <w:numId w:val="2"/>
              </w:numPr>
              <w:tabs>
                <w:tab w:val="left" w:pos="1995"/>
              </w:tabs>
              <w:spacing w:after="20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2E61">
              <w:rPr>
                <w:rFonts w:ascii="Arial" w:hAnsi="Arial" w:cs="Arial"/>
                <w:sz w:val="20"/>
                <w:szCs w:val="20"/>
                <w:lang w:eastAsia="en-GB"/>
              </w:rPr>
              <w:t>Analyses a range of data, drawing conclusions based on that data</w:t>
            </w:r>
          </w:p>
          <w:p w14:paraId="1A6A344C" w14:textId="5BCD4C0A" w:rsidR="00646709" w:rsidRPr="00EA1DDB" w:rsidRDefault="00DF2597" w:rsidP="00F82A18">
            <w:pPr>
              <w:pStyle w:val="ListParagraph"/>
              <w:numPr>
                <w:ilvl w:val="0"/>
                <w:numId w:val="2"/>
              </w:numPr>
              <w:tabs>
                <w:tab w:val="left" w:pos="1995"/>
              </w:tabs>
              <w:spacing w:after="20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2E61">
              <w:rPr>
                <w:rFonts w:ascii="Arial" w:hAnsi="Arial" w:cs="Arial"/>
                <w:sz w:val="20"/>
                <w:szCs w:val="20"/>
                <w:lang w:eastAsia="en-GB"/>
              </w:rPr>
              <w:t>Identifies opportunities to take measured risks and manages consequences</w:t>
            </w:r>
          </w:p>
          <w:p w14:paraId="00312A22" w14:textId="2946C116" w:rsidR="00200FB0" w:rsidRPr="004A2E61" w:rsidRDefault="00200FB0" w:rsidP="00F82A1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A2E61">
              <w:rPr>
                <w:rFonts w:ascii="Arial" w:hAnsi="Arial" w:cs="Arial"/>
                <w:b/>
                <w:sz w:val="20"/>
                <w:szCs w:val="20"/>
                <w:u w:val="single"/>
              </w:rPr>
              <w:t>Continuous Improvement</w:t>
            </w:r>
          </w:p>
          <w:p w14:paraId="17D00FE3" w14:textId="77777777" w:rsidR="00DF2597" w:rsidRPr="004A2E61" w:rsidRDefault="00DF2597" w:rsidP="00F82A1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B376E94" w14:textId="77777777" w:rsidR="00DF2597" w:rsidRPr="004A2E61" w:rsidRDefault="00DF2597" w:rsidP="002C27B6">
            <w:pPr>
              <w:pStyle w:val="Heading8"/>
              <w:framePr w:hSpace="0" w:wrap="auto" w:vAnchor="margin" w:xAlign="left" w:yAlign="inline"/>
              <w:numPr>
                <w:ilvl w:val="0"/>
                <w:numId w:val="4"/>
              </w:numPr>
              <w:tabs>
                <w:tab w:val="left" w:pos="720"/>
              </w:tabs>
              <w:outlineLvl w:val="7"/>
              <w:rPr>
                <w:rFonts w:ascii="Arial" w:hAnsi="Arial" w:cs="Arial"/>
                <w:b w:val="0"/>
                <w:sz w:val="20"/>
                <w:szCs w:val="20"/>
              </w:rPr>
            </w:pPr>
            <w:r w:rsidRPr="004A2E61">
              <w:rPr>
                <w:rFonts w:ascii="Arial" w:hAnsi="Arial" w:cs="Arial"/>
                <w:b w:val="0"/>
                <w:sz w:val="20"/>
                <w:szCs w:val="20"/>
              </w:rPr>
              <w:t>Contributes to and encourages innovation and generation of new ideas within their team</w:t>
            </w:r>
          </w:p>
          <w:p w14:paraId="6899CCD3" w14:textId="77777777" w:rsidR="00DF2597" w:rsidRPr="004A2E61" w:rsidRDefault="00DF2597" w:rsidP="002C27B6">
            <w:pPr>
              <w:pStyle w:val="ListParagraph"/>
              <w:numPr>
                <w:ilvl w:val="0"/>
                <w:numId w:val="3"/>
              </w:numPr>
              <w:spacing w:after="20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4A2E61">
              <w:rPr>
                <w:rFonts w:ascii="Arial" w:hAnsi="Arial" w:cs="Arial"/>
                <w:sz w:val="20"/>
                <w:szCs w:val="20"/>
                <w:lang w:eastAsia="en-GB"/>
              </w:rPr>
              <w:t>Encourages team to generate and share ideas</w:t>
            </w:r>
          </w:p>
          <w:p w14:paraId="6F53A92B" w14:textId="77777777" w:rsidR="00DF2597" w:rsidRPr="004A2E61" w:rsidRDefault="00DF2597" w:rsidP="002C27B6">
            <w:pPr>
              <w:pStyle w:val="ListParagraph"/>
              <w:numPr>
                <w:ilvl w:val="0"/>
                <w:numId w:val="3"/>
              </w:numPr>
              <w:spacing w:after="20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4A2E61">
              <w:rPr>
                <w:rFonts w:ascii="Arial" w:hAnsi="Arial" w:cs="Arial"/>
                <w:sz w:val="20"/>
                <w:szCs w:val="20"/>
                <w:lang w:eastAsia="en-GB"/>
              </w:rPr>
              <w:t>Offers new ideas and solutions to current challenges</w:t>
            </w:r>
          </w:p>
          <w:p w14:paraId="778DD3C0" w14:textId="77777777" w:rsidR="00DF2597" w:rsidRPr="004A2E61" w:rsidRDefault="00DF2597" w:rsidP="002C27B6">
            <w:pPr>
              <w:pStyle w:val="ListParagraph"/>
              <w:numPr>
                <w:ilvl w:val="0"/>
                <w:numId w:val="3"/>
              </w:numPr>
              <w:spacing w:after="20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4A2E61">
              <w:rPr>
                <w:rFonts w:ascii="Arial" w:hAnsi="Arial" w:cs="Arial"/>
                <w:sz w:val="20"/>
                <w:szCs w:val="20"/>
                <w:lang w:eastAsia="en-GB"/>
              </w:rPr>
              <w:t>Tests new ideas with others</w:t>
            </w:r>
          </w:p>
          <w:p w14:paraId="170153A1" w14:textId="77777777" w:rsidR="00DF2597" w:rsidRPr="004A2E61" w:rsidRDefault="00DF2597" w:rsidP="002C27B6">
            <w:pPr>
              <w:pStyle w:val="ListParagraph"/>
              <w:numPr>
                <w:ilvl w:val="0"/>
                <w:numId w:val="3"/>
              </w:numPr>
              <w:spacing w:after="20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4A2E61">
              <w:rPr>
                <w:rFonts w:ascii="Arial" w:hAnsi="Arial" w:cs="Arial"/>
                <w:sz w:val="20"/>
                <w:szCs w:val="20"/>
                <w:lang w:eastAsia="en-GB"/>
              </w:rPr>
              <w:t>Readily adopts new ways of working</w:t>
            </w:r>
          </w:p>
          <w:p w14:paraId="28F20A1A" w14:textId="77777777" w:rsidR="00DF2597" w:rsidRPr="004A2E61" w:rsidRDefault="00DF2597" w:rsidP="002C27B6">
            <w:pPr>
              <w:pStyle w:val="ListParagraph"/>
              <w:numPr>
                <w:ilvl w:val="0"/>
                <w:numId w:val="3"/>
              </w:numPr>
              <w:spacing w:after="20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4A2E61">
              <w:rPr>
                <w:rFonts w:ascii="Arial" w:hAnsi="Arial" w:cs="Arial"/>
                <w:sz w:val="20"/>
                <w:szCs w:val="20"/>
                <w:lang w:eastAsia="en-GB"/>
              </w:rPr>
              <w:t xml:space="preserve">Gives recognition and responsibility to team members </w:t>
            </w:r>
            <w:proofErr w:type="gramStart"/>
            <w:r w:rsidRPr="004A2E61">
              <w:rPr>
                <w:rFonts w:ascii="Arial" w:hAnsi="Arial" w:cs="Arial"/>
                <w:sz w:val="20"/>
                <w:szCs w:val="20"/>
                <w:lang w:eastAsia="en-GB"/>
              </w:rPr>
              <w:t>in order to</w:t>
            </w:r>
            <w:proofErr w:type="gramEnd"/>
            <w:r w:rsidRPr="004A2E6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build ownership of ideas</w:t>
            </w:r>
          </w:p>
          <w:p w14:paraId="23FE2732" w14:textId="687A4D47" w:rsidR="00DF2597" w:rsidRPr="004A2E61" w:rsidRDefault="00DF2597" w:rsidP="002C27B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A2E61">
              <w:rPr>
                <w:rFonts w:ascii="Arial" w:hAnsi="Arial" w:cs="Arial"/>
                <w:sz w:val="20"/>
                <w:szCs w:val="20"/>
                <w:lang w:eastAsia="en-GB"/>
              </w:rPr>
              <w:t>Works with others to ensure that changes are sustainable and are embedded into the team practice</w:t>
            </w:r>
          </w:p>
          <w:p w14:paraId="792A1385" w14:textId="77777777" w:rsidR="00200FB0" w:rsidRPr="004A2E61" w:rsidRDefault="00200FB0" w:rsidP="00F82A1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193489" w14:textId="77777777" w:rsidR="00200FB0" w:rsidRPr="004A2E61" w:rsidRDefault="00200FB0" w:rsidP="00F82A18">
            <w:pPr>
              <w:rPr>
                <w:rFonts w:ascii="Arial" w:hAnsi="Arial" w:cs="Arial"/>
                <w:sz w:val="20"/>
                <w:szCs w:val="20"/>
              </w:rPr>
            </w:pPr>
            <w:r w:rsidRPr="004A2E61">
              <w:rPr>
                <w:rFonts w:ascii="Arial" w:hAnsi="Arial" w:cs="Arial"/>
                <w:b/>
                <w:sz w:val="20"/>
                <w:szCs w:val="20"/>
                <w:u w:val="single"/>
              </w:rPr>
              <w:t>Planning &amp; Organising</w:t>
            </w:r>
          </w:p>
          <w:p w14:paraId="38013FFD" w14:textId="77777777" w:rsidR="00200FB0" w:rsidRPr="004A2E61" w:rsidRDefault="00200FB0" w:rsidP="00F82A1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CA4E60" w14:textId="77777777" w:rsidR="00DF2597" w:rsidRPr="004A2E61" w:rsidRDefault="00DF2597" w:rsidP="002C27B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2E61">
              <w:rPr>
                <w:rFonts w:ascii="Arial" w:hAnsi="Arial" w:cs="Arial"/>
                <w:sz w:val="20"/>
                <w:szCs w:val="20"/>
                <w:lang w:eastAsia="en-GB"/>
              </w:rPr>
              <w:t>Uses appropriate planning against business goals to succeed in own role and provide direction for others</w:t>
            </w:r>
          </w:p>
          <w:p w14:paraId="162D7A4A" w14:textId="77777777" w:rsidR="00DF2597" w:rsidRPr="004A2E61" w:rsidRDefault="00DF2597" w:rsidP="002C27B6">
            <w:pPr>
              <w:pStyle w:val="ListParagraph"/>
              <w:numPr>
                <w:ilvl w:val="0"/>
                <w:numId w:val="5"/>
              </w:numPr>
              <w:spacing w:after="20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4A2E61">
              <w:rPr>
                <w:rFonts w:ascii="Arial" w:hAnsi="Arial" w:cs="Arial"/>
                <w:sz w:val="20"/>
                <w:szCs w:val="20"/>
                <w:lang w:eastAsia="en-GB"/>
              </w:rPr>
              <w:t>Contributes to the development of the operational plans</w:t>
            </w:r>
          </w:p>
          <w:p w14:paraId="69B9324F" w14:textId="77777777" w:rsidR="00DF2597" w:rsidRPr="004A2E61" w:rsidRDefault="00DF2597" w:rsidP="002C27B6">
            <w:pPr>
              <w:pStyle w:val="ListParagraph"/>
              <w:numPr>
                <w:ilvl w:val="0"/>
                <w:numId w:val="5"/>
              </w:numPr>
              <w:spacing w:after="20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4A2E61">
              <w:rPr>
                <w:rFonts w:ascii="Arial" w:hAnsi="Arial" w:cs="Arial"/>
                <w:sz w:val="20"/>
                <w:szCs w:val="20"/>
                <w:lang w:eastAsia="en-GB"/>
              </w:rPr>
              <w:t>Explains the operational plans and plans aligned team objectives to ensure the best use of resources</w:t>
            </w:r>
          </w:p>
          <w:p w14:paraId="00CC0135" w14:textId="77777777" w:rsidR="00DF2597" w:rsidRPr="004A2E61" w:rsidRDefault="00DF2597" w:rsidP="002C27B6">
            <w:pPr>
              <w:pStyle w:val="ListParagraph"/>
              <w:numPr>
                <w:ilvl w:val="0"/>
                <w:numId w:val="5"/>
              </w:numPr>
              <w:spacing w:after="20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4A2E61">
              <w:rPr>
                <w:rFonts w:ascii="Arial" w:hAnsi="Arial" w:cs="Arial"/>
                <w:sz w:val="20"/>
                <w:szCs w:val="20"/>
                <w:lang w:eastAsia="en-GB"/>
              </w:rPr>
              <w:t>Takes responsibility for setting deadlines providing regular feedback on progress against the Plan to ensure there are no surprises</w:t>
            </w:r>
          </w:p>
          <w:p w14:paraId="03CAE1CD" w14:textId="2D56EF13" w:rsidR="00DF2597" w:rsidRPr="004A2E61" w:rsidRDefault="00DF2597" w:rsidP="002C27B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4A2E61">
              <w:rPr>
                <w:rFonts w:ascii="Arial" w:hAnsi="Arial" w:cs="Arial"/>
                <w:sz w:val="20"/>
                <w:szCs w:val="20"/>
                <w:lang w:eastAsia="en-GB"/>
              </w:rPr>
              <w:t>Focuses and encourages others on delivering the Business/Operational Plans</w:t>
            </w:r>
          </w:p>
          <w:p w14:paraId="7B2A33DD" w14:textId="77777777" w:rsidR="00DF2597" w:rsidRPr="004A2E61" w:rsidRDefault="00DF2597" w:rsidP="00F82A1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BD3C50" w14:textId="77777777" w:rsidR="00200FB0" w:rsidRPr="004A2E61" w:rsidRDefault="00200FB0" w:rsidP="00F82A1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A2E61">
              <w:rPr>
                <w:rFonts w:ascii="Arial" w:hAnsi="Arial" w:cs="Arial"/>
                <w:b/>
                <w:sz w:val="20"/>
                <w:szCs w:val="20"/>
                <w:u w:val="single"/>
              </w:rPr>
              <w:t>Results Focus</w:t>
            </w:r>
          </w:p>
          <w:p w14:paraId="1D149D53" w14:textId="77777777" w:rsidR="00DF2597" w:rsidRPr="004A2E61" w:rsidRDefault="00DF2597" w:rsidP="00F82A1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530586A9" w14:textId="77777777" w:rsidR="00DF2597" w:rsidRPr="004A2E61" w:rsidRDefault="00DF2597" w:rsidP="002C27B6">
            <w:pPr>
              <w:pStyle w:val="ListParagraph"/>
              <w:numPr>
                <w:ilvl w:val="0"/>
                <w:numId w:val="7"/>
              </w:numPr>
              <w:spacing w:after="20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4A2E61">
              <w:rPr>
                <w:rFonts w:ascii="Arial" w:hAnsi="Arial" w:cs="Arial"/>
                <w:sz w:val="20"/>
                <w:szCs w:val="20"/>
                <w:lang w:eastAsia="en-GB"/>
              </w:rPr>
              <w:t>Ensures that the team are aware of and comply with health and safety requirements</w:t>
            </w:r>
          </w:p>
          <w:p w14:paraId="160BE042" w14:textId="77777777" w:rsidR="00DF2597" w:rsidRPr="004A2E61" w:rsidRDefault="00DF2597" w:rsidP="002C27B6">
            <w:pPr>
              <w:pStyle w:val="ListParagraph"/>
              <w:numPr>
                <w:ilvl w:val="0"/>
                <w:numId w:val="7"/>
              </w:numPr>
              <w:spacing w:after="20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4A2E61">
              <w:rPr>
                <w:rFonts w:ascii="Arial" w:hAnsi="Arial" w:cs="Arial"/>
                <w:sz w:val="20"/>
                <w:szCs w:val="20"/>
                <w:lang w:eastAsia="en-GB"/>
              </w:rPr>
              <w:t>Leads delivery at a team level by setting clear goals and measures</w:t>
            </w:r>
          </w:p>
          <w:p w14:paraId="60A6F5CD" w14:textId="77777777" w:rsidR="00DF2597" w:rsidRPr="004A2E61" w:rsidRDefault="00DF2597" w:rsidP="002C27B6">
            <w:pPr>
              <w:pStyle w:val="ListParagraph"/>
              <w:numPr>
                <w:ilvl w:val="0"/>
                <w:numId w:val="7"/>
              </w:numPr>
              <w:spacing w:after="20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4A2E61">
              <w:rPr>
                <w:rFonts w:ascii="Arial" w:hAnsi="Arial" w:cs="Arial"/>
                <w:sz w:val="20"/>
                <w:szCs w:val="20"/>
                <w:lang w:eastAsia="en-GB"/>
              </w:rPr>
              <w:t>Empowers others to achieve and holds them accountable against the agreed goals and timescales</w:t>
            </w:r>
          </w:p>
          <w:p w14:paraId="0030B1A9" w14:textId="77777777" w:rsidR="00DF2597" w:rsidRPr="004A2E61" w:rsidRDefault="00DF2597" w:rsidP="002C27B6">
            <w:pPr>
              <w:pStyle w:val="ListParagraph"/>
              <w:numPr>
                <w:ilvl w:val="0"/>
                <w:numId w:val="7"/>
              </w:numPr>
              <w:spacing w:after="20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4A2E61">
              <w:rPr>
                <w:rFonts w:ascii="Arial" w:hAnsi="Arial" w:cs="Arial"/>
                <w:sz w:val="20"/>
                <w:szCs w:val="20"/>
                <w:lang w:eastAsia="en-GB"/>
              </w:rPr>
              <w:t>Supports and guides to ensure that a target or goal is met</w:t>
            </w:r>
          </w:p>
          <w:p w14:paraId="671C615B" w14:textId="77777777" w:rsidR="00DF2597" w:rsidRPr="004A2E61" w:rsidRDefault="00DF2597" w:rsidP="002C27B6">
            <w:pPr>
              <w:pStyle w:val="ListParagraph"/>
              <w:numPr>
                <w:ilvl w:val="0"/>
                <w:numId w:val="7"/>
              </w:numPr>
              <w:spacing w:after="20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4A2E61">
              <w:rPr>
                <w:rFonts w:ascii="Arial" w:hAnsi="Arial" w:cs="Arial"/>
                <w:sz w:val="20"/>
                <w:szCs w:val="20"/>
                <w:lang w:eastAsia="en-GB"/>
              </w:rPr>
              <w:t>Can work with the Business to agree priorities when facing conflicting agendas</w:t>
            </w:r>
          </w:p>
          <w:p w14:paraId="3FF2C8FB" w14:textId="20F01087" w:rsidR="00945238" w:rsidRPr="004A2E61" w:rsidRDefault="00DF2597" w:rsidP="002C27B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A2E61">
              <w:rPr>
                <w:rFonts w:ascii="Arial" w:hAnsi="Arial" w:cs="Arial"/>
                <w:sz w:val="20"/>
                <w:szCs w:val="20"/>
                <w:lang w:eastAsia="en-GB"/>
              </w:rPr>
              <w:t>Creates a sense of urgency about results on a personal and team level</w:t>
            </w:r>
          </w:p>
          <w:p w14:paraId="3D614C14" w14:textId="77777777" w:rsidR="00945238" w:rsidRPr="004A2E61" w:rsidRDefault="00945238" w:rsidP="00F82A1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131AA16C" w14:textId="77777777" w:rsidR="00200FB0" w:rsidRPr="004A2E61" w:rsidRDefault="00200FB0" w:rsidP="00F82A1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A2E61">
              <w:rPr>
                <w:rFonts w:ascii="Arial" w:hAnsi="Arial" w:cs="Arial"/>
                <w:b/>
                <w:sz w:val="20"/>
                <w:szCs w:val="20"/>
                <w:u w:val="single"/>
              </w:rPr>
              <w:t>Problem Solving</w:t>
            </w:r>
          </w:p>
          <w:p w14:paraId="34B6C14B" w14:textId="77777777" w:rsidR="00DF2597" w:rsidRPr="004A2E61" w:rsidRDefault="00DF2597" w:rsidP="00F82A1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672AF436" w14:textId="77777777" w:rsidR="00DF2597" w:rsidRPr="004A2E61" w:rsidRDefault="00DF2597" w:rsidP="002C27B6">
            <w:pPr>
              <w:pStyle w:val="ListParagraph"/>
              <w:numPr>
                <w:ilvl w:val="0"/>
                <w:numId w:val="8"/>
              </w:numPr>
              <w:spacing w:after="20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2E61">
              <w:rPr>
                <w:rFonts w:ascii="Arial" w:hAnsi="Arial" w:cs="Arial"/>
                <w:sz w:val="20"/>
                <w:szCs w:val="20"/>
                <w:lang w:eastAsia="en-GB"/>
              </w:rPr>
              <w:t>Is guided by organisational values and operating principles to help select possible approaches which may not align with established procedures</w:t>
            </w:r>
          </w:p>
          <w:p w14:paraId="75E7B3E0" w14:textId="77777777" w:rsidR="00DF2597" w:rsidRPr="004A2E61" w:rsidRDefault="00DF2597" w:rsidP="002C27B6">
            <w:pPr>
              <w:pStyle w:val="ListParagraph"/>
              <w:numPr>
                <w:ilvl w:val="0"/>
                <w:numId w:val="8"/>
              </w:numPr>
              <w:spacing w:after="20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2E61">
              <w:rPr>
                <w:rFonts w:ascii="Arial" w:hAnsi="Arial" w:cs="Arial"/>
                <w:sz w:val="20"/>
                <w:szCs w:val="20"/>
                <w:lang w:eastAsia="en-GB"/>
              </w:rPr>
              <w:t>Uses logic and analysis techniques to solve problems of increasing difficulty that impact across the organisation</w:t>
            </w:r>
          </w:p>
          <w:p w14:paraId="54EC86AB" w14:textId="77777777" w:rsidR="00DF2597" w:rsidRPr="004A2E61" w:rsidRDefault="00DF2597" w:rsidP="002C27B6">
            <w:pPr>
              <w:pStyle w:val="ListParagraph"/>
              <w:numPr>
                <w:ilvl w:val="0"/>
                <w:numId w:val="8"/>
              </w:numPr>
              <w:spacing w:after="20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2E61">
              <w:rPr>
                <w:rFonts w:ascii="Arial" w:hAnsi="Arial" w:cs="Arial"/>
                <w:sz w:val="20"/>
                <w:szCs w:val="20"/>
                <w:lang w:eastAsia="en-GB"/>
              </w:rPr>
              <w:t xml:space="preserve">Quickly assimilates and makes sense of complex data, information, </w:t>
            </w:r>
            <w:proofErr w:type="gramStart"/>
            <w:r w:rsidRPr="004A2E61">
              <w:rPr>
                <w:rFonts w:ascii="Arial" w:hAnsi="Arial" w:cs="Arial"/>
                <w:sz w:val="20"/>
                <w:szCs w:val="20"/>
                <w:lang w:eastAsia="en-GB"/>
              </w:rPr>
              <w:t>ideas</w:t>
            </w:r>
            <w:proofErr w:type="gramEnd"/>
            <w:r w:rsidRPr="004A2E6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and themes</w:t>
            </w:r>
          </w:p>
          <w:p w14:paraId="63ACBD23" w14:textId="1B9AE501" w:rsidR="00945238" w:rsidRPr="004A2E61" w:rsidRDefault="00DF2597" w:rsidP="002C27B6">
            <w:pPr>
              <w:pStyle w:val="ListParagraph"/>
              <w:numPr>
                <w:ilvl w:val="0"/>
                <w:numId w:val="8"/>
              </w:numPr>
              <w:spacing w:after="20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2E61">
              <w:rPr>
                <w:rFonts w:ascii="Arial" w:hAnsi="Arial" w:cs="Arial"/>
                <w:sz w:val="20"/>
                <w:szCs w:val="20"/>
                <w:lang w:eastAsia="en-GB"/>
              </w:rPr>
              <w:t xml:space="preserve">Coaches other to solve problems </w:t>
            </w:r>
          </w:p>
          <w:p w14:paraId="62F18DA6" w14:textId="77777777" w:rsidR="00200FB0" w:rsidRPr="004A2E61" w:rsidRDefault="00200FB0" w:rsidP="00F82A1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A2E6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Working </w:t>
            </w:r>
            <w:proofErr w:type="gramStart"/>
            <w:r w:rsidRPr="004A2E61">
              <w:rPr>
                <w:rFonts w:ascii="Arial" w:hAnsi="Arial" w:cs="Arial"/>
                <w:b/>
                <w:sz w:val="20"/>
                <w:szCs w:val="20"/>
                <w:u w:val="single"/>
              </w:rPr>
              <w:t>With</w:t>
            </w:r>
            <w:proofErr w:type="gramEnd"/>
            <w:r w:rsidRPr="004A2E6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Others</w:t>
            </w:r>
          </w:p>
          <w:p w14:paraId="20502178" w14:textId="77777777" w:rsidR="00DF2597" w:rsidRPr="004A2E61" w:rsidRDefault="00DF2597" w:rsidP="00F82A1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118D779C" w14:textId="77777777" w:rsidR="00DF2597" w:rsidRPr="004A2E61" w:rsidRDefault="00DF2597" w:rsidP="002C27B6">
            <w:pPr>
              <w:pStyle w:val="ListParagraph"/>
              <w:numPr>
                <w:ilvl w:val="0"/>
                <w:numId w:val="9"/>
              </w:numPr>
              <w:spacing w:after="20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4A2E61">
              <w:rPr>
                <w:rFonts w:ascii="Arial" w:hAnsi="Arial" w:cs="Arial"/>
                <w:sz w:val="20"/>
                <w:szCs w:val="20"/>
                <w:lang w:eastAsia="en-GB"/>
              </w:rPr>
              <w:t>Recognises or pre-empts any sources of conflict and assesses how best to manage situations, ensuring continued collaboration</w:t>
            </w:r>
          </w:p>
          <w:p w14:paraId="7B324C72" w14:textId="77777777" w:rsidR="00DF2597" w:rsidRPr="004A2E61" w:rsidRDefault="00DF2597" w:rsidP="002C27B6">
            <w:pPr>
              <w:pStyle w:val="ListParagraph"/>
              <w:numPr>
                <w:ilvl w:val="0"/>
                <w:numId w:val="9"/>
              </w:numPr>
              <w:spacing w:after="20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4A2E61">
              <w:rPr>
                <w:rFonts w:ascii="Arial" w:hAnsi="Arial" w:cs="Arial"/>
                <w:sz w:val="20"/>
                <w:szCs w:val="20"/>
                <w:lang w:eastAsia="en-GB"/>
              </w:rPr>
              <w:t>Builds a sense of team spirit, encouraging shared ownership of goals and deliverables</w:t>
            </w:r>
          </w:p>
          <w:p w14:paraId="53ABBB22" w14:textId="77777777" w:rsidR="00DF2597" w:rsidRPr="004A2E61" w:rsidRDefault="00DF2597" w:rsidP="002C27B6">
            <w:pPr>
              <w:pStyle w:val="ListParagraph"/>
              <w:numPr>
                <w:ilvl w:val="0"/>
                <w:numId w:val="9"/>
              </w:numPr>
              <w:spacing w:after="20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4A2E61">
              <w:rPr>
                <w:rFonts w:ascii="Arial" w:hAnsi="Arial" w:cs="Arial"/>
                <w:sz w:val="20"/>
                <w:szCs w:val="20"/>
                <w:lang w:eastAsia="en-GB"/>
              </w:rPr>
              <w:t>Deals tactfully and confidently with people at all levels of the organisation (internally and externally) building collaborative relationships</w:t>
            </w:r>
          </w:p>
          <w:p w14:paraId="7E36DBA4" w14:textId="77777777" w:rsidR="00DF2597" w:rsidRPr="004A2E61" w:rsidRDefault="00DF2597" w:rsidP="002C27B6">
            <w:pPr>
              <w:pStyle w:val="ListParagraph"/>
              <w:numPr>
                <w:ilvl w:val="0"/>
                <w:numId w:val="9"/>
              </w:numPr>
              <w:spacing w:after="20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4A2E61">
              <w:rPr>
                <w:rFonts w:ascii="Arial" w:hAnsi="Arial" w:cs="Arial"/>
                <w:sz w:val="20"/>
                <w:szCs w:val="20"/>
                <w:lang w:eastAsia="en-GB"/>
              </w:rPr>
              <w:t>Resolves conflict within the team maximising the opportunities it presents</w:t>
            </w:r>
          </w:p>
          <w:p w14:paraId="1995300C" w14:textId="77777777" w:rsidR="00DF2597" w:rsidRPr="004A2E61" w:rsidRDefault="00DF2597" w:rsidP="002C27B6">
            <w:pPr>
              <w:pStyle w:val="ListParagraph"/>
              <w:numPr>
                <w:ilvl w:val="0"/>
                <w:numId w:val="9"/>
              </w:numPr>
              <w:spacing w:after="20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4A2E61">
              <w:rPr>
                <w:rFonts w:ascii="Arial" w:hAnsi="Arial" w:cs="Arial"/>
                <w:sz w:val="20"/>
                <w:szCs w:val="20"/>
                <w:lang w:eastAsia="en-GB"/>
              </w:rPr>
              <w:t xml:space="preserve">Values and draws upon the contributions, </w:t>
            </w:r>
            <w:proofErr w:type="gramStart"/>
            <w:r w:rsidRPr="004A2E61">
              <w:rPr>
                <w:rFonts w:ascii="Arial" w:hAnsi="Arial" w:cs="Arial"/>
                <w:sz w:val="20"/>
                <w:szCs w:val="20"/>
                <w:lang w:eastAsia="en-GB"/>
              </w:rPr>
              <w:t>experiences</w:t>
            </w:r>
            <w:proofErr w:type="gramEnd"/>
            <w:r w:rsidRPr="004A2E6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and background of others</w:t>
            </w:r>
          </w:p>
          <w:p w14:paraId="0B60ED71" w14:textId="77777777" w:rsidR="00DF2597" w:rsidRPr="004A2E61" w:rsidRDefault="00DF2597" w:rsidP="002C27B6">
            <w:pPr>
              <w:pStyle w:val="ListParagraph"/>
              <w:numPr>
                <w:ilvl w:val="0"/>
                <w:numId w:val="9"/>
              </w:numPr>
              <w:spacing w:after="20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4A2E61">
              <w:rPr>
                <w:rFonts w:ascii="Arial" w:hAnsi="Arial" w:cs="Arial"/>
                <w:sz w:val="20"/>
                <w:szCs w:val="20"/>
                <w:lang w:eastAsia="en-GB"/>
              </w:rPr>
              <w:t>Communicates openly and honestly with others</w:t>
            </w:r>
          </w:p>
          <w:p w14:paraId="3D20C4B9" w14:textId="2081BA8E" w:rsidR="00DF2597" w:rsidRPr="004A2E61" w:rsidRDefault="00DF2597" w:rsidP="002C27B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4A2E61">
              <w:rPr>
                <w:rFonts w:ascii="Arial" w:hAnsi="Arial" w:cs="Arial"/>
                <w:sz w:val="20"/>
                <w:szCs w:val="20"/>
                <w:lang w:eastAsia="en-GB"/>
              </w:rPr>
              <w:t>Builds relationships to gain support and buy-in</w:t>
            </w:r>
          </w:p>
          <w:p w14:paraId="1BF870B5" w14:textId="77777777" w:rsidR="0034386D" w:rsidRPr="004A2E61" w:rsidRDefault="0034386D" w:rsidP="00F82A1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8528412" w14:textId="77777777" w:rsidR="00200FB0" w:rsidRPr="004A2E61" w:rsidRDefault="00200FB0" w:rsidP="00F82A1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A2E61">
              <w:rPr>
                <w:rFonts w:ascii="Arial" w:hAnsi="Arial" w:cs="Arial"/>
                <w:b/>
                <w:sz w:val="20"/>
                <w:szCs w:val="20"/>
                <w:u w:val="single"/>
              </w:rPr>
              <w:t>Performance Management</w:t>
            </w:r>
          </w:p>
          <w:p w14:paraId="0B24114F" w14:textId="77777777" w:rsidR="00945238" w:rsidRPr="004A2E61" w:rsidRDefault="00945238" w:rsidP="00F82A1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84424FE" w14:textId="77777777" w:rsidR="00DF2597" w:rsidRPr="004A2E61" w:rsidRDefault="00DF2597" w:rsidP="002C27B6">
            <w:pPr>
              <w:pStyle w:val="ListParagraph"/>
              <w:numPr>
                <w:ilvl w:val="0"/>
                <w:numId w:val="10"/>
              </w:numPr>
              <w:spacing w:after="200"/>
              <w:ind w:left="7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4A2E61">
              <w:rPr>
                <w:rFonts w:ascii="Arial" w:hAnsi="Arial" w:cs="Arial"/>
                <w:sz w:val="20"/>
                <w:szCs w:val="20"/>
                <w:lang w:eastAsia="en-GB"/>
              </w:rPr>
              <w:t xml:space="preserve">Manages day to day performance constructively, consistently, </w:t>
            </w:r>
            <w:proofErr w:type="gramStart"/>
            <w:r w:rsidRPr="004A2E61">
              <w:rPr>
                <w:rFonts w:ascii="Arial" w:hAnsi="Arial" w:cs="Arial"/>
                <w:sz w:val="20"/>
                <w:szCs w:val="20"/>
                <w:lang w:eastAsia="en-GB"/>
              </w:rPr>
              <w:t>fairly</w:t>
            </w:r>
            <w:proofErr w:type="gramEnd"/>
            <w:r w:rsidRPr="004A2E6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and promptly</w:t>
            </w:r>
          </w:p>
          <w:p w14:paraId="394BC71E" w14:textId="77777777" w:rsidR="00DF2597" w:rsidRPr="004A2E61" w:rsidRDefault="00DF2597" w:rsidP="002C27B6">
            <w:pPr>
              <w:pStyle w:val="ListParagraph"/>
              <w:numPr>
                <w:ilvl w:val="0"/>
                <w:numId w:val="10"/>
              </w:numPr>
              <w:spacing w:after="200"/>
              <w:ind w:left="7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4A2E61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Openly recognises and rewards good performance and ensures that individuals know that their work is important</w:t>
            </w:r>
          </w:p>
          <w:p w14:paraId="2B228F22" w14:textId="77777777" w:rsidR="00DF2597" w:rsidRPr="004A2E61" w:rsidRDefault="00DF2597" w:rsidP="002C27B6">
            <w:pPr>
              <w:pStyle w:val="ListParagraph"/>
              <w:numPr>
                <w:ilvl w:val="0"/>
                <w:numId w:val="10"/>
              </w:numPr>
              <w:spacing w:after="200"/>
              <w:ind w:left="7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4A2E61">
              <w:rPr>
                <w:rFonts w:ascii="Arial" w:hAnsi="Arial" w:cs="Arial"/>
                <w:sz w:val="20"/>
                <w:szCs w:val="20"/>
                <w:lang w:eastAsia="en-GB"/>
              </w:rPr>
              <w:t>Acts quickly and fairly to address poor performance</w:t>
            </w:r>
          </w:p>
          <w:p w14:paraId="67D9DEE5" w14:textId="77777777" w:rsidR="00DF2597" w:rsidRPr="004A2E61" w:rsidRDefault="00DF2597" w:rsidP="002C27B6">
            <w:pPr>
              <w:pStyle w:val="ListParagraph"/>
              <w:numPr>
                <w:ilvl w:val="0"/>
                <w:numId w:val="10"/>
              </w:numPr>
              <w:spacing w:after="200"/>
              <w:ind w:left="7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4A2E61">
              <w:rPr>
                <w:rFonts w:ascii="Arial" w:hAnsi="Arial" w:cs="Arial"/>
                <w:sz w:val="20"/>
                <w:szCs w:val="20"/>
                <w:lang w:eastAsia="en-GB"/>
              </w:rPr>
              <w:t>Provides encouragement and regular feedback on performance</w:t>
            </w:r>
          </w:p>
          <w:p w14:paraId="149AA790" w14:textId="77777777" w:rsidR="00DF2597" w:rsidRPr="004A2E61" w:rsidRDefault="00DF2597" w:rsidP="002C27B6">
            <w:pPr>
              <w:pStyle w:val="ListParagraph"/>
              <w:numPr>
                <w:ilvl w:val="0"/>
                <w:numId w:val="10"/>
              </w:numPr>
              <w:spacing w:after="200"/>
              <w:ind w:left="7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4A2E61">
              <w:rPr>
                <w:rFonts w:ascii="Arial" w:hAnsi="Arial" w:cs="Arial"/>
                <w:sz w:val="20"/>
                <w:szCs w:val="20"/>
                <w:lang w:eastAsia="en-GB"/>
              </w:rPr>
              <w:t xml:space="preserve">Demonstrates the importance of performance management by agreeing SMART objectives with team members, monitoring performance, providing </w:t>
            </w:r>
            <w:proofErr w:type="gramStart"/>
            <w:r w:rsidRPr="004A2E61">
              <w:rPr>
                <w:rFonts w:ascii="Arial" w:hAnsi="Arial" w:cs="Arial"/>
                <w:sz w:val="20"/>
                <w:szCs w:val="20"/>
                <w:lang w:eastAsia="en-GB"/>
              </w:rPr>
              <w:t>feedback</w:t>
            </w:r>
            <w:proofErr w:type="gramEnd"/>
            <w:r w:rsidRPr="004A2E6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and engaging in developmental discussions</w:t>
            </w:r>
          </w:p>
          <w:p w14:paraId="2412F0F6" w14:textId="0C1AEAA0" w:rsidR="00DF2597" w:rsidRPr="004A2E61" w:rsidRDefault="00DF2597" w:rsidP="002C27B6">
            <w:pPr>
              <w:pStyle w:val="ListParagraph"/>
              <w:numPr>
                <w:ilvl w:val="0"/>
                <w:numId w:val="10"/>
              </w:numPr>
              <w:spacing w:after="200"/>
              <w:ind w:left="7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4A2E61">
              <w:rPr>
                <w:rFonts w:ascii="Arial" w:hAnsi="Arial" w:cs="Arial"/>
                <w:sz w:val="20"/>
                <w:szCs w:val="20"/>
                <w:lang w:eastAsia="en-GB"/>
              </w:rPr>
              <w:t>Quickly takes the appropriate action to deal with those who breach organisational standards and behavioural expectations</w:t>
            </w:r>
          </w:p>
          <w:p w14:paraId="60A1579E" w14:textId="77777777" w:rsidR="00200FB0" w:rsidRPr="004A2E61" w:rsidRDefault="00200FB0" w:rsidP="00F82A1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AB7C28" w14:textId="77777777" w:rsidR="00200FB0" w:rsidRPr="004A2E61" w:rsidRDefault="00200FB0" w:rsidP="00F82A1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A2E61">
              <w:rPr>
                <w:rFonts w:ascii="Arial" w:hAnsi="Arial" w:cs="Arial"/>
                <w:b/>
                <w:sz w:val="20"/>
                <w:szCs w:val="20"/>
                <w:u w:val="single"/>
              </w:rPr>
              <w:t>Developing Self &amp; Others</w:t>
            </w:r>
          </w:p>
          <w:p w14:paraId="7FA7AF26" w14:textId="77777777" w:rsidR="00DF2597" w:rsidRPr="004A2E61" w:rsidRDefault="00DF2597" w:rsidP="00F82A1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75910935" w14:textId="77777777" w:rsidR="00DF2597" w:rsidRPr="004A2E61" w:rsidRDefault="00DF2597" w:rsidP="002C27B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A2E61">
              <w:rPr>
                <w:rFonts w:ascii="Arial" w:hAnsi="Arial" w:cs="Arial"/>
                <w:sz w:val="20"/>
                <w:szCs w:val="20"/>
                <w:lang w:eastAsia="en-GB"/>
              </w:rPr>
              <w:t>Supports the achievements made within the demands of the role</w:t>
            </w:r>
          </w:p>
          <w:p w14:paraId="581B3BDA" w14:textId="77777777" w:rsidR="00DF2597" w:rsidRPr="004A2E61" w:rsidRDefault="00DF2597" w:rsidP="002C27B6">
            <w:pPr>
              <w:pStyle w:val="ListParagraph"/>
              <w:numPr>
                <w:ilvl w:val="0"/>
                <w:numId w:val="10"/>
              </w:numPr>
              <w:spacing w:after="200"/>
              <w:ind w:left="7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4A2E61">
              <w:rPr>
                <w:rFonts w:ascii="Arial" w:hAnsi="Arial" w:cs="Arial"/>
                <w:sz w:val="20"/>
                <w:szCs w:val="20"/>
                <w:lang w:eastAsia="en-GB"/>
              </w:rPr>
              <w:t>Helps people to learn from mistakes in support of a learning culture</w:t>
            </w:r>
          </w:p>
          <w:p w14:paraId="27D3EEF1" w14:textId="77777777" w:rsidR="00DF2597" w:rsidRPr="004A2E61" w:rsidRDefault="00DF2597" w:rsidP="002C27B6">
            <w:pPr>
              <w:pStyle w:val="ListParagraph"/>
              <w:numPr>
                <w:ilvl w:val="0"/>
                <w:numId w:val="10"/>
              </w:numPr>
              <w:spacing w:after="200"/>
              <w:ind w:left="7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4A2E61">
              <w:rPr>
                <w:rFonts w:ascii="Arial" w:hAnsi="Arial" w:cs="Arial"/>
                <w:sz w:val="20"/>
                <w:szCs w:val="20"/>
                <w:lang w:eastAsia="en-GB"/>
              </w:rPr>
              <w:t>Selects the best method to meet the learning needs of the individual, coaching/supporting as appropriate</w:t>
            </w:r>
          </w:p>
          <w:p w14:paraId="088257BD" w14:textId="77777777" w:rsidR="00DF2597" w:rsidRPr="004A2E61" w:rsidRDefault="00DF2597" w:rsidP="002C27B6">
            <w:pPr>
              <w:pStyle w:val="ListParagraph"/>
              <w:numPr>
                <w:ilvl w:val="0"/>
                <w:numId w:val="10"/>
              </w:numPr>
              <w:spacing w:after="200"/>
              <w:ind w:left="7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4A2E61">
              <w:rPr>
                <w:rFonts w:ascii="Arial" w:hAnsi="Arial" w:cs="Arial"/>
                <w:sz w:val="20"/>
                <w:szCs w:val="20"/>
                <w:lang w:eastAsia="en-GB"/>
              </w:rPr>
              <w:t>Knows individuals’ strengths and weaknesses and allocates work to provide them with opportunities to develop and improve</w:t>
            </w:r>
          </w:p>
          <w:p w14:paraId="0B6CAC61" w14:textId="77777777" w:rsidR="00DF2597" w:rsidRPr="004A2E61" w:rsidRDefault="00DF2597" w:rsidP="002C27B6">
            <w:pPr>
              <w:pStyle w:val="ListParagraph"/>
              <w:numPr>
                <w:ilvl w:val="0"/>
                <w:numId w:val="10"/>
              </w:numPr>
              <w:spacing w:after="200"/>
              <w:ind w:left="7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4A2E61">
              <w:rPr>
                <w:rFonts w:ascii="Arial" w:hAnsi="Arial" w:cs="Arial"/>
                <w:sz w:val="20"/>
                <w:szCs w:val="20"/>
                <w:lang w:eastAsia="en-GB"/>
              </w:rPr>
              <w:t>Seeks multiple ways to support their own development and that of their team</w:t>
            </w:r>
          </w:p>
          <w:p w14:paraId="16C56205" w14:textId="77777777" w:rsidR="00DF2597" w:rsidRPr="004A2E61" w:rsidRDefault="00DF2597" w:rsidP="002C27B6">
            <w:pPr>
              <w:pStyle w:val="ListParagraph"/>
              <w:numPr>
                <w:ilvl w:val="0"/>
                <w:numId w:val="10"/>
              </w:numPr>
              <w:spacing w:after="200"/>
              <w:ind w:left="7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4A2E61">
              <w:rPr>
                <w:rFonts w:ascii="Arial" w:hAnsi="Arial" w:cs="Arial"/>
                <w:sz w:val="20"/>
                <w:szCs w:val="20"/>
                <w:lang w:eastAsia="en-GB"/>
              </w:rPr>
              <w:t>Prioritises the learning and development needs of individuals and teams to meet the role requirements</w:t>
            </w:r>
          </w:p>
          <w:p w14:paraId="1341E748" w14:textId="25037A4C" w:rsidR="00200FB0" w:rsidRPr="00EA1DDB" w:rsidRDefault="00DF2597" w:rsidP="00EA1DDB">
            <w:pPr>
              <w:pStyle w:val="ListParagraph"/>
              <w:numPr>
                <w:ilvl w:val="0"/>
                <w:numId w:val="10"/>
              </w:numPr>
              <w:spacing w:after="200"/>
              <w:ind w:left="7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4A2E61">
              <w:rPr>
                <w:rFonts w:ascii="Arial" w:hAnsi="Arial" w:cs="Arial"/>
                <w:sz w:val="20"/>
                <w:szCs w:val="20"/>
                <w:lang w:eastAsia="en-GB"/>
              </w:rPr>
              <w:t>Undertakes continuous professional development to meet the needs of their role and to provide best practice service</w:t>
            </w:r>
          </w:p>
        </w:tc>
      </w:tr>
    </w:tbl>
    <w:p w14:paraId="1284327D" w14:textId="77777777" w:rsidR="00200FB0" w:rsidRPr="00F32EB4" w:rsidRDefault="00200FB0" w:rsidP="00200FB0">
      <w:pPr>
        <w:rPr>
          <w:rFonts w:ascii="Arial" w:hAnsi="Arial" w:cs="Arial"/>
          <w:sz w:val="20"/>
          <w:szCs w:val="20"/>
          <w:u w:val="single"/>
        </w:rPr>
      </w:pPr>
    </w:p>
    <w:p w14:paraId="5C113A59" w14:textId="77777777" w:rsidR="00200FB0" w:rsidRPr="00F32EB4" w:rsidRDefault="00200FB0" w:rsidP="00200FB0">
      <w:pPr>
        <w:rPr>
          <w:rFonts w:ascii="Arial" w:hAnsi="Arial" w:cs="Arial"/>
          <w:sz w:val="20"/>
          <w:szCs w:val="20"/>
        </w:rPr>
      </w:pPr>
    </w:p>
    <w:p w14:paraId="1BF8604B" w14:textId="77777777" w:rsidR="00E3716D" w:rsidRPr="00F32EB4" w:rsidRDefault="008C3F27">
      <w:pPr>
        <w:rPr>
          <w:rFonts w:ascii="Arial" w:hAnsi="Arial" w:cs="Arial"/>
          <w:sz w:val="20"/>
          <w:szCs w:val="20"/>
        </w:rPr>
      </w:pPr>
    </w:p>
    <w:sectPr w:rsidR="00E3716D" w:rsidRPr="00F32EB4" w:rsidSect="00B87891">
      <w:head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4FAE0" w14:textId="77777777" w:rsidR="008C3F27" w:rsidRDefault="008C3F27">
      <w:pPr>
        <w:spacing w:line="240" w:lineRule="auto"/>
      </w:pPr>
      <w:r>
        <w:separator/>
      </w:r>
    </w:p>
  </w:endnote>
  <w:endnote w:type="continuationSeparator" w:id="0">
    <w:p w14:paraId="0FCA3EEB" w14:textId="77777777" w:rsidR="008C3F27" w:rsidRDefault="008C3F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86CBC" w14:textId="77777777" w:rsidR="008C3F27" w:rsidRDefault="008C3F27">
      <w:pPr>
        <w:spacing w:line="240" w:lineRule="auto"/>
      </w:pPr>
      <w:r>
        <w:separator/>
      </w:r>
    </w:p>
  </w:footnote>
  <w:footnote w:type="continuationSeparator" w:id="0">
    <w:p w14:paraId="79E1B9A1" w14:textId="77777777" w:rsidR="008C3F27" w:rsidRDefault="008C3F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2EFAB" w14:textId="77777777" w:rsidR="00BD2CFF" w:rsidRDefault="00486E95" w:rsidP="00BD2CFF">
    <w:pPr>
      <w:spacing w:line="240" w:lineRule="auto"/>
      <w:jc w:val="right"/>
      <w:rPr>
        <w:rFonts w:ascii="Arial" w:hAnsi="Arial" w:cs="Arial"/>
        <w:color w:val="002060"/>
        <w:sz w:val="48"/>
        <w:szCs w:val="48"/>
      </w:rPr>
    </w:pPr>
    <w:r>
      <w:rPr>
        <w:rFonts w:ascii="Arial" w:hAnsi="Arial" w:cs="Arial"/>
        <w:b/>
        <w:color w:val="002060"/>
        <w:sz w:val="48"/>
        <w:szCs w:val="48"/>
      </w:rPr>
      <w:t>sport</w:t>
    </w:r>
    <w:r>
      <w:rPr>
        <w:rFonts w:ascii="Arial" w:hAnsi="Arial" w:cs="Arial"/>
        <w:color w:val="002060"/>
        <w:sz w:val="48"/>
        <w:szCs w:val="48"/>
      </w:rPr>
      <w:t>scotland</w:t>
    </w:r>
  </w:p>
  <w:p w14:paraId="7A014577" w14:textId="77777777" w:rsidR="00BD2CFF" w:rsidRDefault="008C3F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07290"/>
    <w:multiLevelType w:val="hybridMultilevel"/>
    <w:tmpl w:val="C8F60D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AD7C1E"/>
    <w:multiLevelType w:val="hybridMultilevel"/>
    <w:tmpl w:val="4DD41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02A5C"/>
    <w:multiLevelType w:val="multilevel"/>
    <w:tmpl w:val="901E7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D037C0"/>
    <w:multiLevelType w:val="hybridMultilevel"/>
    <w:tmpl w:val="666224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E2073B"/>
    <w:multiLevelType w:val="hybridMultilevel"/>
    <w:tmpl w:val="0802753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753F7C"/>
    <w:multiLevelType w:val="hybridMultilevel"/>
    <w:tmpl w:val="56F676E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3319C0"/>
    <w:multiLevelType w:val="hybridMultilevel"/>
    <w:tmpl w:val="1CC86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336C3"/>
    <w:multiLevelType w:val="hybridMultilevel"/>
    <w:tmpl w:val="4E4AC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77F71"/>
    <w:multiLevelType w:val="hybridMultilevel"/>
    <w:tmpl w:val="D11EF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476B4"/>
    <w:multiLevelType w:val="hybridMultilevel"/>
    <w:tmpl w:val="89B43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BF08F7"/>
    <w:multiLevelType w:val="hybridMultilevel"/>
    <w:tmpl w:val="17EE8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ED2733"/>
    <w:multiLevelType w:val="hybridMultilevel"/>
    <w:tmpl w:val="57BC2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975C76"/>
    <w:multiLevelType w:val="multilevel"/>
    <w:tmpl w:val="A3A8D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D578D7"/>
    <w:multiLevelType w:val="multilevel"/>
    <w:tmpl w:val="5A04C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1D5A73"/>
    <w:multiLevelType w:val="hybridMultilevel"/>
    <w:tmpl w:val="5FB4D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7"/>
  </w:num>
  <w:num w:numId="5">
    <w:abstractNumId w:val="1"/>
  </w:num>
  <w:num w:numId="6">
    <w:abstractNumId w:val="14"/>
  </w:num>
  <w:num w:numId="7">
    <w:abstractNumId w:val="11"/>
  </w:num>
  <w:num w:numId="8">
    <w:abstractNumId w:val="6"/>
  </w:num>
  <w:num w:numId="9">
    <w:abstractNumId w:val="11"/>
  </w:num>
  <w:num w:numId="10">
    <w:abstractNumId w:val="3"/>
  </w:num>
  <w:num w:numId="11">
    <w:abstractNumId w:val="10"/>
  </w:num>
  <w:num w:numId="12">
    <w:abstractNumId w:val="0"/>
  </w:num>
  <w:num w:numId="13">
    <w:abstractNumId w:val="4"/>
  </w:num>
  <w:num w:numId="14">
    <w:abstractNumId w:val="5"/>
  </w:num>
  <w:num w:numId="15">
    <w:abstractNumId w:val="2"/>
  </w:num>
  <w:num w:numId="16">
    <w:abstractNumId w:val="12"/>
  </w:num>
  <w:num w:numId="17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FB0"/>
    <w:rsid w:val="000431AC"/>
    <w:rsid w:val="0007477F"/>
    <w:rsid w:val="00096209"/>
    <w:rsid w:val="00131C7B"/>
    <w:rsid w:val="00171EB3"/>
    <w:rsid w:val="00200FB0"/>
    <w:rsid w:val="0020281B"/>
    <w:rsid w:val="0025085D"/>
    <w:rsid w:val="0028582B"/>
    <w:rsid w:val="002C27B6"/>
    <w:rsid w:val="00310002"/>
    <w:rsid w:val="003177A0"/>
    <w:rsid w:val="0034386D"/>
    <w:rsid w:val="00345C6E"/>
    <w:rsid w:val="00385CB1"/>
    <w:rsid w:val="003B1C81"/>
    <w:rsid w:val="00436617"/>
    <w:rsid w:val="004571AD"/>
    <w:rsid w:val="004701F2"/>
    <w:rsid w:val="00486E95"/>
    <w:rsid w:val="004A2E61"/>
    <w:rsid w:val="004C2665"/>
    <w:rsid w:val="004E2826"/>
    <w:rsid w:val="0052796B"/>
    <w:rsid w:val="00530C7B"/>
    <w:rsid w:val="00587FBA"/>
    <w:rsid w:val="005D1960"/>
    <w:rsid w:val="006242F3"/>
    <w:rsid w:val="00646709"/>
    <w:rsid w:val="00684D9B"/>
    <w:rsid w:val="006A0EF2"/>
    <w:rsid w:val="006E03CC"/>
    <w:rsid w:val="007462FE"/>
    <w:rsid w:val="00751FAB"/>
    <w:rsid w:val="007A183F"/>
    <w:rsid w:val="007C3113"/>
    <w:rsid w:val="0081731E"/>
    <w:rsid w:val="0087178B"/>
    <w:rsid w:val="00880A94"/>
    <w:rsid w:val="00896A8F"/>
    <w:rsid w:val="0089721B"/>
    <w:rsid w:val="008C057F"/>
    <w:rsid w:val="008C3F27"/>
    <w:rsid w:val="009206A0"/>
    <w:rsid w:val="00930FEB"/>
    <w:rsid w:val="00945032"/>
    <w:rsid w:val="00945238"/>
    <w:rsid w:val="00970D64"/>
    <w:rsid w:val="009C4E62"/>
    <w:rsid w:val="009C6D52"/>
    <w:rsid w:val="009D4D5F"/>
    <w:rsid w:val="009D7846"/>
    <w:rsid w:val="009F1CC0"/>
    <w:rsid w:val="00A5024D"/>
    <w:rsid w:val="00B36232"/>
    <w:rsid w:val="00B75865"/>
    <w:rsid w:val="00BD01D4"/>
    <w:rsid w:val="00BD5ACC"/>
    <w:rsid w:val="00C31811"/>
    <w:rsid w:val="00C77B88"/>
    <w:rsid w:val="00C92AD9"/>
    <w:rsid w:val="00CE23F9"/>
    <w:rsid w:val="00D3759B"/>
    <w:rsid w:val="00DA3638"/>
    <w:rsid w:val="00DF2597"/>
    <w:rsid w:val="00DF43E1"/>
    <w:rsid w:val="00DF4ACC"/>
    <w:rsid w:val="00E51DA4"/>
    <w:rsid w:val="00EA1DDB"/>
    <w:rsid w:val="00EB510C"/>
    <w:rsid w:val="00EB7D41"/>
    <w:rsid w:val="00EC5638"/>
    <w:rsid w:val="00ED0C94"/>
    <w:rsid w:val="00EE2F16"/>
    <w:rsid w:val="00EF2602"/>
    <w:rsid w:val="00EF576E"/>
    <w:rsid w:val="00F1770F"/>
    <w:rsid w:val="00F32EB4"/>
    <w:rsid w:val="00FB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6FCA2"/>
  <w15:docId w15:val="{C47CFD7B-8A4B-4E35-88D6-A82E3925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FB0"/>
    <w:pPr>
      <w:spacing w:after="0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5238"/>
    <w:pPr>
      <w:keepNext/>
      <w:framePr w:hSpace="180" w:wrap="around" w:vAnchor="text" w:hAnchor="text" w:x="-176" w:y="104"/>
      <w:tabs>
        <w:tab w:val="left" w:pos="1995"/>
      </w:tabs>
      <w:spacing w:line="240" w:lineRule="auto"/>
      <w:outlineLvl w:val="7"/>
    </w:pPr>
    <w:rPr>
      <w:b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FB0"/>
    <w:pPr>
      <w:ind w:left="720"/>
      <w:contextualSpacing/>
    </w:pPr>
  </w:style>
  <w:style w:type="table" w:styleId="TableGrid">
    <w:name w:val="Table Grid"/>
    <w:basedOn w:val="TableNormal"/>
    <w:uiPriority w:val="39"/>
    <w:rsid w:val="00200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0FB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FB0"/>
  </w:style>
  <w:style w:type="character" w:customStyle="1" w:styleId="tgc">
    <w:name w:val="_tgc"/>
    <w:basedOn w:val="DefaultParagraphFont"/>
    <w:rsid w:val="00200FB0"/>
  </w:style>
  <w:style w:type="character" w:customStyle="1" w:styleId="Heading8Char">
    <w:name w:val="Heading 8 Char"/>
    <w:basedOn w:val="DefaultParagraphFont"/>
    <w:link w:val="Heading8"/>
    <w:uiPriority w:val="9"/>
    <w:semiHidden/>
    <w:rsid w:val="00945238"/>
    <w:rPr>
      <w:b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B004E"/>
  </w:style>
  <w:style w:type="character" w:customStyle="1" w:styleId="eop">
    <w:name w:val="eop"/>
    <w:basedOn w:val="DefaultParagraphFont"/>
    <w:rsid w:val="00FB004E"/>
  </w:style>
  <w:style w:type="paragraph" w:styleId="BalloonText">
    <w:name w:val="Balloon Text"/>
    <w:basedOn w:val="Normal"/>
    <w:link w:val="BalloonTextChar"/>
    <w:uiPriority w:val="99"/>
    <w:semiHidden/>
    <w:unhideWhenUsed/>
    <w:rsid w:val="003B1C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C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4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pired xmlns="dbb8eb13-8159-49c5-b55e-052e4280298e">false</Expired>
    <_dlc_DocIdPersistId xmlns="dbb8eb13-8159-49c5-b55e-052e4280298e" xsi:nil="true"/>
    <_dlc_DocId xmlns="dbb8eb13-8159-49c5-b55e-052e4280298e">HR0EMPLOYEED-1101181356-396</_dlc_DocId>
    <_dlc_DocIdUrl xmlns="dbb8eb13-8159-49c5-b55e-052e4280298e">
      <Url>https://sportscotland.sharepoint.com/sites/HR_EmployeeData/_layouts/15/DocIdRedir.aspx?ID=HR0EMPLOYEED-1101181356-396</Url>
      <Description>HR0EMPLOYEED-1101181356-396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6DC732F9DD7949B494AB3D3485E29F" ma:contentTypeVersion="16" ma:contentTypeDescription="Create a new document." ma:contentTypeScope="" ma:versionID="961aa8b421dee582f31249904505011e">
  <xsd:schema xmlns:xsd="http://www.w3.org/2001/XMLSchema" xmlns:xs="http://www.w3.org/2001/XMLSchema" xmlns:p="http://schemas.microsoft.com/office/2006/metadata/properties" xmlns:ns2="dbb8eb13-8159-49c5-b55e-052e4280298e" xmlns:ns3="01b9d8a7-e406-468e-a88d-009f82b327d3" targetNamespace="http://schemas.microsoft.com/office/2006/metadata/properties" ma:root="true" ma:fieldsID="4ef1cb3377c46d958cc3af5c1c650715" ns2:_="" ns3:_="">
    <xsd:import namespace="dbb8eb13-8159-49c5-b55e-052e4280298e"/>
    <xsd:import namespace="01b9d8a7-e406-468e-a88d-009f82b327d3"/>
    <xsd:element name="properties">
      <xsd:complexType>
        <xsd:sequence>
          <xsd:element name="documentManagement">
            <xsd:complexType>
              <xsd:all>
                <xsd:element ref="ns2:Expired" minOccurs="0"/>
                <xsd:element ref="ns2:_dlc_DocIdPersistId" minOccurs="0"/>
                <xsd:element ref="ns2:_dlc_DocId" minOccurs="0"/>
                <xsd:element ref="ns2:_dlc_DocIdUrl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8eb13-8159-49c5-b55e-052e4280298e" elementFormDefault="qualified">
    <xsd:import namespace="http://schemas.microsoft.com/office/2006/documentManagement/types"/>
    <xsd:import namespace="http://schemas.microsoft.com/office/infopath/2007/PartnerControls"/>
    <xsd:element name="Expired" ma:index="2" nillable="true" ma:displayName="Expired" ma:default="0" ma:internalName="Expired" ma:readOnly="false">
      <xsd:simpleType>
        <xsd:restriction base="dms:Boolean"/>
      </xsd:simpleType>
    </xsd:element>
    <xsd:element name="_dlc_DocIdPersistId" ma:index="5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9d8a7-e406-468e-a88d-009f82b327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7C73A1-1796-4402-94CC-38D86930E0E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3685A50-EB05-453D-85E9-887F3FDE9DD3}">
  <ds:schemaRefs>
    <ds:schemaRef ds:uri="http://schemas.microsoft.com/office/2006/metadata/properties"/>
    <ds:schemaRef ds:uri="http://schemas.microsoft.com/office/infopath/2007/PartnerControls"/>
    <ds:schemaRef ds:uri="dbb8eb13-8159-49c5-b55e-052e4280298e"/>
  </ds:schemaRefs>
</ds:datastoreItem>
</file>

<file path=customXml/itemProps3.xml><?xml version="1.0" encoding="utf-8"?>
<ds:datastoreItem xmlns:ds="http://schemas.openxmlformats.org/officeDocument/2006/customXml" ds:itemID="{CD210121-A800-4D54-94BA-CD586C1404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7FD59B-AA25-4575-B286-54D777A926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b8eb13-8159-49c5-b55e-052e4280298e"/>
    <ds:schemaRef ds:uri="01b9d8a7-e406-468e-a88d-009f82b327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Company>sportscotland</Company>
  <LinksUpToDate>false</LinksUpToDate>
  <CharactersWithSpaces>10250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creator>natasha.bulloch</dc:creator>
  <cp:lastModifiedBy>Rebecca Vint</cp:lastModifiedBy>
  <cp:revision>2</cp:revision>
  <dcterms:created xsi:type="dcterms:W3CDTF">2021-08-04T08:00:00Z</dcterms:created>
  <dcterms:modified xsi:type="dcterms:W3CDTF">2021-08-04T08:00:00Z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0x0101000B6DC732F9DD7949B494AB3D3485E29F</vt:lpwstr>
  </property>
  <property fmtid="{D5CDD505-2E9C-101B-9397-08002B2CF9AE}" pid="3" name="_dlc_policyId">
    <vt:lpwstr>0x0101|-1465434203</vt:lpwstr>
  </property>
  <property fmtid="{D5CDD505-2E9C-101B-9397-08002B2CF9AE}" pid="4" name="ItemRetentionFormula">
    <vt:lpwstr>&lt;formula id="sportscotland"&gt;&lt;/formula&gt;</vt:lpwstr>
  </property>
  <property fmtid="{D5CDD505-2E9C-101B-9397-08002B2CF9AE}" pid="5" name="_dlc_DocIdItemGuid">
    <vt:lpwstr>6b55e6c6-852b-46cc-a9e9-89402b8ec5de</vt:lpwstr>
  </property>
</Properties>
</file>