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436D4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proofErr w:type="gramStart"/>
      <w:r>
        <w:rPr>
          <w:rFonts w:ascii="Arial" w:hAnsi="Arial" w:cs="Arial"/>
          <w:i w:val="0"/>
          <w:sz w:val="24"/>
          <w:szCs w:val="24"/>
        </w:rPr>
        <w:t>s</w:t>
      </w:r>
      <w:bookmarkStart w:id="0" w:name="_GoBack"/>
      <w:bookmarkEnd w:id="0"/>
      <w:proofErr w:type="gramEnd"/>
      <w:r w:rsidR="00326104"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8E2EB7" w:rsidRDefault="008E2EB7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8E2EB7">
        <w:rPr>
          <w:rFonts w:ascii="Arial" w:hAnsi="Arial" w:cs="Arial"/>
          <w:i w:val="0"/>
          <w:sz w:val="24"/>
          <w:szCs w:val="24"/>
          <w:u w:val="single"/>
        </w:rPr>
        <w:t xml:space="preserve"> Strengths</w:t>
      </w:r>
      <w:r w:rsidR="00326104" w:rsidRPr="008E2EB7">
        <w:rPr>
          <w:rFonts w:ascii="Arial" w:hAnsi="Arial" w:cs="Arial"/>
          <w:i w:val="0"/>
          <w:sz w:val="24"/>
          <w:szCs w:val="24"/>
          <w:u w:val="single"/>
        </w:rPr>
        <w:t xml:space="preserve"> - </w:t>
      </w:r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OC (b</w:t>
      </w:r>
      <w:proofErr w:type="gramStart"/>
      <w:r w:rsidR="00785FF4" w:rsidRPr="008E2EB7">
        <w:rPr>
          <w:rFonts w:ascii="Arial" w:eastAsia="MS Mincho" w:hAnsi="Arial" w:cs="Arial"/>
          <w:i w:val="0"/>
          <w:sz w:val="24"/>
          <w:szCs w:val="24"/>
          <w:u w:val="single"/>
        </w:rPr>
        <w:t>)1</w:t>
      </w:r>
      <w:proofErr w:type="gramEnd"/>
    </w:p>
    <w:p w:rsidR="00326104" w:rsidRPr="00D12DB6" w:rsidRDefault="00326104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</w:p>
    <w:p w:rsidR="008E2EB7" w:rsidRDefault="008E2EB7" w:rsidP="008E2EB7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326104" w:rsidRPr="00D12DB6" w:rsidRDefault="00326104" w:rsidP="00326104">
      <w:pPr>
        <w:spacing w:after="0" w:line="24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ab/>
      </w:r>
    </w:p>
    <w:p w:rsidR="00326104" w:rsidRPr="00D12DB6" w:rsidRDefault="00326104" w:rsidP="00326104">
      <w:pPr>
        <w:rPr>
          <w:rFonts w:ascii="Arial" w:eastAsia="MS Mincho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326104" w:rsidRPr="00D12DB6" w:rsidTr="00A15622">
        <w:trPr>
          <w:trHeight w:val="2117"/>
        </w:trPr>
        <w:tc>
          <w:tcPr>
            <w:tcW w:w="9134" w:type="dxa"/>
            <w:vAlign w:val="center"/>
          </w:tcPr>
          <w:p w:rsidR="00326104" w:rsidRDefault="008E2EB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400A37" w:rsidRPr="00D12DB6" w:rsidRDefault="00400A37" w:rsidP="00400A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Detail Conscious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Focuses on detail, liking to be methodical organised and systematic. 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 </w:t>
            </w:r>
          </w:p>
          <w:p w:rsidR="00785FF4" w:rsidRPr="005B170D" w:rsidRDefault="00785FF4" w:rsidP="00785FF4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(Low) Variety Seeking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Likes to have a routine and is prepared to do repetitive work.</w:t>
            </w:r>
          </w:p>
          <w:p w:rsidR="00785FF4" w:rsidRPr="00540F9F" w:rsidRDefault="00785FF4" w:rsidP="00785F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(Low)</w:t>
            </w:r>
            <w:r w:rsidRPr="005B170D">
              <w:rPr>
                <w:rFonts w:ascii="Arial" w:hAnsi="Arial" w:cs="Arial"/>
                <w:b/>
                <w:sz w:val="24"/>
                <w:szCs w:val="24"/>
              </w:rPr>
              <w:t xml:space="preserve">Conceptual </w:t>
            </w:r>
            <w:r w:rsidRPr="00540F9F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40F9F">
              <w:rPr>
                <w:rFonts w:ascii="Arial" w:hAnsi="Arial" w:cs="Arial"/>
                <w:sz w:val="24"/>
                <w:szCs w:val="24"/>
              </w:rPr>
              <w:t>Likes to deal with practical issues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Vigorous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Thrives on activity, and enjoys having a lot to do. </w:t>
            </w:r>
          </w:p>
          <w:p w:rsidR="00363C8A" w:rsidRPr="005B170D" w:rsidRDefault="00363C8A" w:rsidP="00363C8A">
            <w:pPr>
              <w:rPr>
                <w:rFonts w:ascii="Arial" w:hAnsi="Arial" w:cs="Arial"/>
                <w:sz w:val="24"/>
                <w:szCs w:val="24"/>
              </w:rPr>
            </w:pPr>
            <w:r w:rsidRPr="005B170D">
              <w:rPr>
                <w:rFonts w:ascii="Arial" w:hAnsi="Arial" w:cs="Arial"/>
                <w:b/>
                <w:sz w:val="24"/>
                <w:szCs w:val="24"/>
              </w:rPr>
              <w:t>Adaptable</w:t>
            </w:r>
            <w:r w:rsidRPr="005B170D">
              <w:rPr>
                <w:rFonts w:ascii="Arial" w:hAnsi="Arial" w:cs="Arial"/>
                <w:sz w:val="24"/>
                <w:szCs w:val="24"/>
              </w:rPr>
              <w:t xml:space="preserve"> – Changes behaviour to fit the situation or behaves differently depending on who they are with.  </w:t>
            </w:r>
          </w:p>
          <w:p w:rsidR="00593EEF" w:rsidRPr="00593EEF" w:rsidRDefault="00593EEF" w:rsidP="00536ABE">
            <w:pPr>
              <w:rPr>
                <w:b/>
              </w:rPr>
            </w:pPr>
          </w:p>
          <w:p w:rsidR="00326104" w:rsidRDefault="00326104" w:rsidP="008E2EB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8E2EB7" w:rsidRPr="0063113A" w:rsidRDefault="008E2EB7" w:rsidP="008E2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4" w:rsidRDefault="00326104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Default="00A15622" w:rsidP="00326104">
      <w:pPr>
        <w:rPr>
          <w:rFonts w:ascii="Arial" w:hAnsi="Arial" w:cs="Arial"/>
          <w:sz w:val="24"/>
          <w:szCs w:val="24"/>
        </w:rPr>
      </w:pPr>
    </w:p>
    <w:p w:rsidR="00A15622" w:rsidRPr="00D12DB6" w:rsidRDefault="00A15622" w:rsidP="00326104">
      <w:pPr>
        <w:rPr>
          <w:rFonts w:ascii="Arial" w:hAnsi="Arial" w:cs="Arial"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E0B5E"/>
    <w:rsid w:val="001108F9"/>
    <w:rsid w:val="0014280E"/>
    <w:rsid w:val="00236289"/>
    <w:rsid w:val="002C11BC"/>
    <w:rsid w:val="002C7F06"/>
    <w:rsid w:val="002E49C3"/>
    <w:rsid w:val="00326104"/>
    <w:rsid w:val="00363C8A"/>
    <w:rsid w:val="0036409C"/>
    <w:rsid w:val="003751AA"/>
    <w:rsid w:val="003B564A"/>
    <w:rsid w:val="003F01C5"/>
    <w:rsid w:val="00400A37"/>
    <w:rsid w:val="00424B92"/>
    <w:rsid w:val="00436D44"/>
    <w:rsid w:val="00457584"/>
    <w:rsid w:val="00536ABE"/>
    <w:rsid w:val="00593EEF"/>
    <w:rsid w:val="005A07A2"/>
    <w:rsid w:val="005A6C4F"/>
    <w:rsid w:val="005D3491"/>
    <w:rsid w:val="005E33FB"/>
    <w:rsid w:val="006102AB"/>
    <w:rsid w:val="006C59EC"/>
    <w:rsid w:val="007705A3"/>
    <w:rsid w:val="00785FF4"/>
    <w:rsid w:val="00790B2F"/>
    <w:rsid w:val="007F2782"/>
    <w:rsid w:val="007F5734"/>
    <w:rsid w:val="008E2EB7"/>
    <w:rsid w:val="009228E0"/>
    <w:rsid w:val="009307F8"/>
    <w:rsid w:val="0095360C"/>
    <w:rsid w:val="00993F2E"/>
    <w:rsid w:val="009E1FAC"/>
    <w:rsid w:val="00A14763"/>
    <w:rsid w:val="00A15622"/>
    <w:rsid w:val="00A61D77"/>
    <w:rsid w:val="00B7356F"/>
    <w:rsid w:val="00BE39C0"/>
    <w:rsid w:val="00C5209E"/>
    <w:rsid w:val="00C75636"/>
    <w:rsid w:val="00CD53A5"/>
    <w:rsid w:val="00D2027F"/>
    <w:rsid w:val="00D51D10"/>
    <w:rsid w:val="00D53B1F"/>
    <w:rsid w:val="00D650E4"/>
    <w:rsid w:val="00DB4D6C"/>
    <w:rsid w:val="00DD011C"/>
    <w:rsid w:val="00E22CAB"/>
    <w:rsid w:val="00E22CDF"/>
    <w:rsid w:val="00E34A42"/>
    <w:rsid w:val="00EA2C35"/>
    <w:rsid w:val="00EE7909"/>
    <w:rsid w:val="00F403AE"/>
    <w:rsid w:val="00F513FE"/>
    <w:rsid w:val="00FB0D8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3F8A"/>
  <w15:docId w15:val="{B0218E4A-EB47-4747-8E93-2677B627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cp:lastPrinted>2013-06-24T12:16:00Z</cp:lastPrinted>
  <dcterms:created xsi:type="dcterms:W3CDTF">2021-11-24T16:31:00Z</dcterms:created>
  <dcterms:modified xsi:type="dcterms:W3CDTF">2021-11-24T16:31:00Z</dcterms:modified>
</cp:coreProperties>
</file>