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AB" w:rsidRPr="00474CAB" w:rsidRDefault="00474CAB" w:rsidP="00474CAB">
      <w:r w:rsidRPr="00474CAB">
        <w:rPr>
          <w:rFonts w:ascii="Helvetica" w:eastAsia="Times New Roman" w:hAnsi="Helvetica" w:cs="Helvetica"/>
          <w:b/>
          <w:bCs/>
          <w:color w:val="2C2723"/>
          <w:spacing w:val="-13"/>
          <w:kern w:val="36"/>
          <w:sz w:val="48"/>
          <w:szCs w:val="48"/>
          <w:lang w:eastAsia="en-GB"/>
        </w:rPr>
        <w:t>Headship Qualifications</w:t>
      </w:r>
    </w:p>
    <w:p w:rsidR="00474CAB" w:rsidRPr="00474CAB" w:rsidRDefault="00474CAB" w:rsidP="00474CAB">
      <w:pPr>
        <w:spacing w:after="300" w:line="240" w:lineRule="auto"/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</w:pPr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 xml:space="preserve">Holding the Standard for Headship by completing a Headship Qualification is a prerequisite for teachers taking up their first permanent </w:t>
      </w:r>
      <w:proofErr w:type="spellStart"/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headteacher</w:t>
      </w:r>
      <w:proofErr w:type="spellEnd"/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 xml:space="preserve"> post in Local Authority and grant-aided schools in Scotland.</w:t>
      </w:r>
    </w:p>
    <w:p w:rsidR="00474CAB" w:rsidRPr="00474CAB" w:rsidRDefault="00474CAB" w:rsidP="00474CAB">
      <w:pPr>
        <w:spacing w:after="0" w:line="240" w:lineRule="auto"/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</w:pPr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This became a prerequisite on </w:t>
      </w:r>
      <w:r w:rsidRPr="00474CAB">
        <w:rPr>
          <w:rFonts w:ascii="Helvetica" w:eastAsia="Times New Roman" w:hAnsi="Helvetica" w:cs="Helvetica"/>
          <w:b/>
          <w:bCs/>
          <w:color w:val="2C2723"/>
          <w:spacing w:val="-6"/>
          <w:sz w:val="30"/>
          <w:szCs w:val="30"/>
          <w:lang w:eastAsia="en-GB"/>
        </w:rPr>
        <w:t>1 August 2020</w:t>
      </w:r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, under the Head Teachers Education and Training Standards (Scotland) Regulations, 2019.</w:t>
      </w:r>
    </w:p>
    <w:p w:rsidR="00474CAB" w:rsidRPr="00474CAB" w:rsidRDefault="00474CAB" w:rsidP="00474CAB">
      <w:pPr>
        <w:spacing w:after="300" w:line="240" w:lineRule="auto"/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</w:pPr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There are two exemptions:</w:t>
      </w:r>
    </w:p>
    <w:p w:rsidR="00474CAB" w:rsidRPr="00474CAB" w:rsidRDefault="00474CAB" w:rsidP="00474CAB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</w:pPr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 xml:space="preserve">Permanent </w:t>
      </w:r>
      <w:proofErr w:type="spellStart"/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headteachers</w:t>
      </w:r>
      <w:proofErr w:type="spellEnd"/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 xml:space="preserve"> who were appointed to a position in a school on, or prior to, 1 August 2020.</w:t>
      </w:r>
    </w:p>
    <w:p w:rsidR="00474CAB" w:rsidRPr="00474CAB" w:rsidRDefault="00474CAB" w:rsidP="00474CAB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</w:pPr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 xml:space="preserve">Education authorities, or the managers of grant-aided schools, can appoint a person to a </w:t>
      </w:r>
      <w:proofErr w:type="spellStart"/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headteacher</w:t>
      </w:r>
      <w:proofErr w:type="spellEnd"/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 xml:space="preserve"> post, who has not attained the Standard for Headship, on a temporary basis for a period </w:t>
      </w:r>
      <w:r w:rsidRPr="00474CAB">
        <w:rPr>
          <w:rFonts w:ascii="Helvetica" w:eastAsia="Times New Roman" w:hAnsi="Helvetica" w:cs="Helvetica"/>
          <w:b/>
          <w:bCs/>
          <w:color w:val="2C2723"/>
          <w:spacing w:val="-6"/>
          <w:sz w:val="30"/>
          <w:szCs w:val="30"/>
          <w:lang w:eastAsia="en-GB"/>
        </w:rPr>
        <w:t>not exceeding 30 months</w:t>
      </w:r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 after 1 August 2020.</w:t>
      </w:r>
    </w:p>
    <w:p w:rsidR="00474CAB" w:rsidRPr="00474CAB" w:rsidRDefault="00474CAB" w:rsidP="00474CAB">
      <w:pPr>
        <w:spacing w:after="0" w:line="240" w:lineRule="auto"/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</w:pPr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The Scottish Government has no plans </w:t>
      </w:r>
      <w:r w:rsidRPr="00474CAB">
        <w:rPr>
          <w:rFonts w:ascii="Helvetica" w:eastAsia="Times New Roman" w:hAnsi="Helvetica" w:cs="Helvetica"/>
          <w:b/>
          <w:bCs/>
          <w:color w:val="2C2723"/>
          <w:spacing w:val="-6"/>
          <w:sz w:val="30"/>
          <w:szCs w:val="30"/>
          <w:lang w:eastAsia="en-GB"/>
        </w:rPr>
        <w:t>at present</w:t>
      </w:r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 xml:space="preserve"> to require that teachers appointed to </w:t>
      </w:r>
      <w:proofErr w:type="spellStart"/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headteacher</w:t>
      </w:r>
      <w:proofErr w:type="spellEnd"/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 xml:space="preserve"> posts in independent schools should hold the Standard for Headship.</w:t>
      </w:r>
    </w:p>
    <w:p w:rsidR="00474CAB" w:rsidRPr="00474CAB" w:rsidRDefault="00474CAB" w:rsidP="00474CAB">
      <w:pPr>
        <w:spacing w:after="300" w:line="240" w:lineRule="auto"/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</w:pPr>
      <w:r w:rsidRPr="00474CAB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Regulations relating to the independent sector will be brought in after the requirement for all teachers in independent schools to be registered with GTC Scotland had become embedded.</w:t>
      </w:r>
    </w:p>
    <w:p w:rsidR="00474CAB" w:rsidRDefault="00474CAB">
      <w:pPr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</w:pPr>
    </w:p>
    <w:p w:rsidR="00474CAB" w:rsidRDefault="00474CAB">
      <w:r>
        <w:rPr>
          <w:rFonts w:ascii="Arial" w:hAnsi="Arial" w:cs="Arial"/>
          <w:color w:val="44546A"/>
          <w:sz w:val="24"/>
          <w:szCs w:val="24"/>
        </w:rPr>
        <w:t>T</w:t>
      </w:r>
      <w:bookmarkStart w:id="0" w:name="_GoBack"/>
      <w:bookmarkEnd w:id="0"/>
      <w:r>
        <w:rPr>
          <w:rFonts w:ascii="Arial" w:hAnsi="Arial" w:cs="Arial"/>
          <w:color w:val="44546A"/>
          <w:sz w:val="24"/>
          <w:szCs w:val="24"/>
        </w:rPr>
        <w:t xml:space="preserve">he relevant page on the GTCS website is </w:t>
      </w:r>
      <w:r>
        <w:rPr>
          <w:rFonts w:ascii="Arial" w:hAnsi="Arial" w:cs="Arial"/>
          <w:color w:val="44546A"/>
          <w:sz w:val="24"/>
          <w:szCs w:val="24"/>
        </w:rPr>
        <w:fldChar w:fldCharType="begin"/>
      </w:r>
      <w:r>
        <w:rPr>
          <w:rFonts w:ascii="Arial" w:hAnsi="Arial" w:cs="Arial"/>
          <w:color w:val="44546A"/>
          <w:sz w:val="24"/>
          <w:szCs w:val="24"/>
        </w:rPr>
        <w:instrText xml:space="preserve"> HYPERLINK "https://www.gtcs.org.uk/professional-standards/headship-qualifications/" </w:instrText>
      </w:r>
      <w:r>
        <w:rPr>
          <w:rFonts w:ascii="Arial" w:hAnsi="Arial" w:cs="Arial"/>
          <w:color w:val="44546A"/>
          <w:sz w:val="24"/>
          <w:szCs w:val="24"/>
        </w:rPr>
        <w:fldChar w:fldCharType="separate"/>
      </w:r>
      <w:r>
        <w:rPr>
          <w:rStyle w:val="Hyperlink"/>
          <w:rFonts w:ascii="Arial" w:hAnsi="Arial" w:cs="Arial"/>
          <w:sz w:val="24"/>
          <w:szCs w:val="24"/>
        </w:rPr>
        <w:t>here</w:t>
      </w:r>
      <w:r>
        <w:rPr>
          <w:rFonts w:ascii="Arial" w:hAnsi="Arial" w:cs="Arial"/>
          <w:color w:val="44546A"/>
          <w:sz w:val="24"/>
          <w:szCs w:val="24"/>
        </w:rPr>
        <w:fldChar w:fldCharType="end"/>
      </w:r>
    </w:p>
    <w:sectPr w:rsidR="00474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11E07"/>
    <w:multiLevelType w:val="multilevel"/>
    <w:tmpl w:val="57A4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AB"/>
    <w:rsid w:val="00474CAB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45B8"/>
  <w15:chartTrackingRefBased/>
  <w15:docId w15:val="{3F816BB0-5233-4825-A1EF-190E9467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74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C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74CA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74C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4C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9B9B9"/>
                            <w:left w:val="single" w:sz="6" w:space="0" w:color="B9B9B9"/>
                            <w:bottom w:val="none" w:sz="0" w:space="0" w:color="auto"/>
                            <w:right w:val="single" w:sz="6" w:space="0" w:color="B9B9B9"/>
                          </w:divBdr>
                          <w:divsChild>
                            <w:div w:id="9017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9B9B9"/>
                            <w:left w:val="single" w:sz="6" w:space="0" w:color="B9B9B9"/>
                            <w:bottom w:val="single" w:sz="6" w:space="0" w:color="B9B9B9"/>
                            <w:right w:val="single" w:sz="6" w:space="0" w:color="B9B9B9"/>
                          </w:divBdr>
                          <w:divsChild>
                            <w:div w:id="2887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854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9B9B9"/>
                            <w:left w:val="single" w:sz="6" w:space="0" w:color="B9B9B9"/>
                            <w:bottom w:val="none" w:sz="0" w:space="0" w:color="auto"/>
                            <w:right w:val="single" w:sz="6" w:space="0" w:color="B9B9B9"/>
                          </w:divBdr>
                          <w:divsChild>
                            <w:div w:id="19786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7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9B9B9"/>
                            <w:left w:val="single" w:sz="6" w:space="0" w:color="B9B9B9"/>
                            <w:bottom w:val="none" w:sz="0" w:space="0" w:color="auto"/>
                            <w:right w:val="single" w:sz="6" w:space="0" w:color="B9B9B9"/>
                          </w:divBdr>
                          <w:divsChild>
                            <w:div w:id="97795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9B9B9"/>
                            <w:left w:val="single" w:sz="6" w:space="0" w:color="B9B9B9"/>
                            <w:bottom w:val="none" w:sz="0" w:space="0" w:color="auto"/>
                            <w:right w:val="single" w:sz="6" w:space="0" w:color="B9B9B9"/>
                          </w:divBdr>
                          <w:divsChild>
                            <w:div w:id="17350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9B9B9"/>
                            <w:left w:val="single" w:sz="6" w:space="0" w:color="B9B9B9"/>
                            <w:bottom w:val="single" w:sz="6" w:space="0" w:color="B9B9B9"/>
                            <w:right w:val="single" w:sz="6" w:space="0" w:color="B9B9B9"/>
                          </w:divBdr>
                          <w:divsChild>
                            <w:div w:id="2739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Houston, Anne Margaret</dc:creator>
  <cp:keywords/>
  <dc:description/>
  <cp:lastModifiedBy>Houston, Anne Margaret</cp:lastModifiedBy>
  <cp:revision>1</cp:revision>
  <dcterms:created xsi:type="dcterms:W3CDTF">2022-05-11T12:57:00Z</dcterms:created>
  <dcterms:modified xsi:type="dcterms:W3CDTF">2022-05-11T12:59:00Z</dcterms:modified>
</cp:coreProperties>
</file>