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84864" behindDoc="0" locked="1" layoutInCell="1" allowOverlap="1" wp14:anchorId="2327A083" wp14:editId="3F93CB91">
                <wp:simplePos x="0" y="0"/>
                <wp:positionH relativeFrom="column">
                  <wp:posOffset>1752600</wp:posOffset>
                </wp:positionH>
                <wp:positionV relativeFrom="page">
                  <wp:posOffset>4860290</wp:posOffset>
                </wp:positionV>
                <wp:extent cx="4924425" cy="2163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63445"/>
                        </a:xfrm>
                        <a:prstGeom prst="rect">
                          <a:avLst/>
                        </a:prstGeom>
                        <a:noFill/>
                        <a:ln w="9525">
                          <a:noFill/>
                          <a:miter lim="800000"/>
                          <a:headEnd/>
                          <a:tailEnd/>
                        </a:ln>
                      </wps:spPr>
                      <wps:txbx>
                        <w:txbxContent>
                          <w:p w14:paraId="4DC063E6" w14:textId="489F30D6" w:rsidR="00450439" w:rsidRDefault="00165B03" w:rsidP="00F03A72">
                            <w:pPr>
                              <w:jc w:val="center"/>
                              <w:rPr>
                                <w:rFonts w:ascii="Calibri Light" w:hAnsi="Calibri Light"/>
                                <w:sz w:val="72"/>
                                <w:szCs w:val="72"/>
                              </w:rPr>
                            </w:pPr>
                            <w:r>
                              <w:rPr>
                                <w:rFonts w:ascii="Calibri Light" w:hAnsi="Calibri Light"/>
                                <w:sz w:val="72"/>
                                <w:szCs w:val="72"/>
                              </w:rPr>
                              <w:t>Strategic Performance and Improvement Officer</w:t>
                            </w:r>
                            <w:r w:rsidR="009860B3">
                              <w:rPr>
                                <w:rFonts w:ascii="Calibri Light" w:hAnsi="Calibri Light"/>
                                <w:sz w:val="72"/>
                                <w:szCs w:val="72"/>
                              </w:rPr>
                              <w:t xml:space="preserve"> (Housing)</w:t>
                            </w:r>
                          </w:p>
                          <w:p w14:paraId="4055542E" w14:textId="77777777" w:rsidR="00450439" w:rsidRDefault="00450439" w:rsidP="00450439">
                            <w:pPr>
                              <w:rPr>
                                <w:rFonts w:ascii="Calibri Light" w:hAnsi="Calibri Light"/>
                                <w:sz w:val="72"/>
                                <w:szCs w:val="72"/>
                              </w:rPr>
                            </w:pP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138pt;margin-top:382.7pt;width:387.75pt;height:17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" filled="f" stroked="f">
                <v:textbox>
                  <w:txbxContent>
                    <w:p w14:paraId="4DC063E6" w14:textId="489F30D6" w:rsidR="00450439" w:rsidRDefault="00165B03" w:rsidP="00F03A72">
                      <w:pPr>
                        <w:jc w:val="center"/>
                        <w:rPr>
                          <w:rFonts w:ascii="Calibri Light" w:hAnsi="Calibri Light"/>
                          <w:sz w:val="72"/>
                          <w:szCs w:val="72"/>
                        </w:rPr>
                      </w:pPr>
                      <w:r>
                        <w:rPr>
                          <w:rFonts w:ascii="Calibri Light" w:hAnsi="Calibri Light"/>
                          <w:sz w:val="72"/>
                          <w:szCs w:val="72"/>
                        </w:rPr>
                        <w:t>Strategic Performance and Improvement Officer</w:t>
                      </w:r>
                      <w:r w:rsidR="009860B3">
                        <w:rPr>
                          <w:rFonts w:ascii="Calibri Light" w:hAnsi="Calibri Light"/>
                          <w:sz w:val="72"/>
                          <w:szCs w:val="72"/>
                        </w:rPr>
                        <w:t xml:space="preserve"> (Housing)</w:t>
                      </w:r>
                    </w:p>
                    <w:p w14:paraId="4055542E" w14:textId="77777777" w:rsidR="00450439" w:rsidRDefault="00450439" w:rsidP="00450439">
                      <w:pPr>
                        <w:rPr>
                          <w:rFonts w:ascii="Calibri Light" w:hAnsi="Calibri Light"/>
                          <w:sz w:val="72"/>
                          <w:szCs w:val="72"/>
                        </w:rPr>
                      </w:pP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staff to meet priority outcomes</w:t>
            </w:r>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the communities, we serve to be self-sufficient</w:t>
            </w:r>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Early intervention and prevention of harm to the people, </w:t>
            </w:r>
            <w:proofErr w:type="gramStart"/>
            <w:r w:rsidRPr="00BC6607">
              <w:rPr>
                <w:rFonts w:eastAsia="Times New Roman" w:cstheme="minorHAnsi"/>
                <w:b w:val="0"/>
                <w:color w:val="222A35"/>
              </w:rPr>
              <w:t>place</w:t>
            </w:r>
            <w:proofErr w:type="gramEnd"/>
            <w:r w:rsidRPr="00BC6607">
              <w:rPr>
                <w:rFonts w:eastAsia="Times New Roman" w:cstheme="minorHAnsi"/>
                <w:b w:val="0"/>
                <w:color w:val="222A35"/>
              </w:rPr>
              <w:t xml:space="preserv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 xml:space="preserve">Connecting with citizens, </w:t>
            </w:r>
            <w:proofErr w:type="gramStart"/>
            <w:r w:rsidRPr="00BC6607">
              <w:rPr>
                <w:rFonts w:eastAsia="Times New Roman" w:cstheme="minorHAnsi"/>
                <w:b w:val="0"/>
                <w:color w:val="222A35"/>
              </w:rPr>
              <w:t>customers</w:t>
            </w:r>
            <w:proofErr w:type="gramEnd"/>
            <w:r w:rsidRPr="00BC6607">
              <w:rPr>
                <w:rFonts w:eastAsia="Times New Roman" w:cstheme="minorHAnsi"/>
                <w:b w:val="0"/>
                <w:color w:val="222A35"/>
              </w:rPr>
              <w:t xml:space="preserve">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Using data and information to help us understand the demand on the Council and how we can better meet our outcomes</w:t>
            </w:r>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3BF387CC" w14:textId="581DCA90" w:rsidR="003B2A18"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p w14:paraId="14EE7422" w14:textId="793158AB" w:rsidR="0047044F" w:rsidRPr="00BC6607" w:rsidRDefault="0047044F" w:rsidP="00124B73">
            <w:pPr>
              <w:spacing w:after="120"/>
              <w:rPr>
                <w:color w:val="333333"/>
              </w:rPr>
            </w:pP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3EC4AE58"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rPr>
              </w:sdtEndPr>
              <w:sdtContent>
                <w:r w:rsidR="00F668FA">
                  <w:rPr>
                    <w:rStyle w:val="Heading1Char"/>
                    <w:rFonts w:ascii="Calibri" w:hAnsi="Calibri"/>
                    <w:iCs/>
                  </w:rPr>
                  <w:t>Customer</w:t>
                </w:r>
              </w:sdtContent>
            </w:sdt>
            <w:r w:rsidRPr="00BC6607">
              <w:rPr>
                <w:rFonts w:ascii="Calibri" w:hAnsi="Calibri"/>
              </w:rPr>
              <w:t xml:space="preserve"> Function </w:t>
            </w:r>
          </w:p>
        </w:tc>
      </w:tr>
      <w:tr w:rsidR="00C53D2C" w:rsidRPr="00BC6607" w14:paraId="539E4BBE" w14:textId="77777777" w:rsidTr="00124B73">
        <w:sdt>
          <w:sdtPr>
            <w:rPr>
              <w:rStyle w:val="Paragraph"/>
              <w:rFonts w:cstheme="minorHAnsi"/>
              <w:highlight w:val="yellow"/>
            </w:rPr>
            <w:id w:val="-1861656008"/>
            <w:placeholder>
              <w:docPart w:val="3FB91093F1DA4A5FA353B261F4873B31"/>
            </w:placeholder>
            <w15:color w:val="FFFF00"/>
          </w:sdtPr>
          <w:sdtEndPr>
            <w:rPr>
              <w:rStyle w:val="DefaultParagraphFont"/>
              <w:rFonts w:ascii="Calibri" w:eastAsia="Times New Roman" w:hAnsi="Calibri"/>
              <w:color w:val="222A35"/>
            </w:rPr>
          </w:sdtEndPr>
          <w:sdtContent>
            <w:sdt>
              <w:sdtPr>
                <w:rPr>
                  <w:rStyle w:val="Paragraph"/>
                  <w:rFonts w:cstheme="minorHAnsi"/>
                  <w:highlight w:val="yellow"/>
                </w:rPr>
                <w:id w:val="583494980"/>
                <w:placeholder>
                  <w:docPart w:val="4E0EF5F491084094A9B38D2B488A49AC"/>
                </w:placeholder>
                <w15:color w:val="FFFF00"/>
              </w:sdtPr>
              <w:sdtEndPr>
                <w:rPr>
                  <w:rStyle w:val="DefaultParagraphFont"/>
                  <w:rFonts w:ascii="Calibri" w:eastAsia="Times New Roman" w:hAnsi="Calibri"/>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sdt>
                    <w:sdtPr>
                      <w:rPr>
                        <w:rStyle w:val="Paragraph"/>
                        <w:rFonts w:cstheme="minorHAnsi"/>
                        <w:highlight w:val="yellow"/>
                      </w:rPr>
                      <w:id w:val="948425153"/>
                      <w:placeholder>
                        <w:docPart w:val="96A703CEDF2141498325E7CB13572405"/>
                      </w:placeholder>
                      <w15:color w:val="FFFF00"/>
                    </w:sdtPr>
                    <w:sdtEndPr>
                      <w:rPr>
                        <w:rStyle w:val="DefaultParagraphFont"/>
                        <w:rFonts w:ascii="Calibri" w:eastAsia="Times New Roman" w:hAnsi="Calibri"/>
                        <w:color w:val="222A35"/>
                        <w:lang w:val="en-US"/>
                      </w:rPr>
                    </w:sdtEndPr>
                    <w:sdtContent>
                      <w:p w14:paraId="2B890BA1" w14:textId="52C11DE7" w:rsidR="0026290B" w:rsidRPr="0026290B" w:rsidRDefault="0026290B" w:rsidP="0026290B">
                        <w:pPr>
                          <w:rPr>
                            <w:rFonts w:asciiTheme="minorHAnsi" w:hAnsiTheme="minorHAnsi" w:cstheme="minorHAnsi"/>
                            <w:b w:val="0"/>
                            <w:bCs w:val="0"/>
                            <w:color w:val="000000" w:themeColor="text1"/>
                          </w:rPr>
                        </w:pPr>
                        <w:r w:rsidRPr="0026290B">
                          <w:rPr>
                            <w:rFonts w:asciiTheme="minorHAnsi" w:hAnsiTheme="minorHAnsi" w:cstheme="minorHAnsi"/>
                            <w:b w:val="0"/>
                            <w:bCs w:val="0"/>
                            <w:color w:val="000000" w:themeColor="text1"/>
                          </w:rPr>
                          <w:t>This function is responsible for the management of the Aberdeen City Council customer ‘platform’, consolidated customer functions and has the duty of dealing with the first point of enquiry, assessment, managing demand and interfacing with operations where this is necessary.  The function is focused on helping individuals and communities to help themselves, where appropriate, as part of the whole system overview of demand which the Council is facing.</w:t>
                        </w:r>
                      </w:p>
                      <w:p w14:paraId="438FF1C2" w14:textId="77777777" w:rsidR="0026290B" w:rsidRPr="0026290B" w:rsidRDefault="0026290B" w:rsidP="0026290B">
                        <w:pPr>
                          <w:rPr>
                            <w:rFonts w:asciiTheme="minorHAnsi" w:hAnsiTheme="minorHAnsi" w:cstheme="minorHAnsi"/>
                            <w:b w:val="0"/>
                            <w:bCs w:val="0"/>
                            <w:color w:val="000000" w:themeColor="text1"/>
                          </w:rPr>
                        </w:pPr>
                      </w:p>
                      <w:p w14:paraId="61D56C08" w14:textId="06A7314E" w:rsidR="00C53D2C" w:rsidRPr="0026290B" w:rsidRDefault="0026290B" w:rsidP="0026290B">
                        <w:pPr>
                          <w:rPr>
                            <w:rFonts w:ascii="Calibri Light" w:hAnsi="Calibri Light" w:cs="Calibri Light"/>
                            <w:b w:val="0"/>
                            <w:bCs w:val="0"/>
                            <w:color w:val="000000" w:themeColor="text1"/>
                          </w:rPr>
                        </w:pPr>
                        <w:r w:rsidRPr="0026290B">
                          <w:rPr>
                            <w:rFonts w:asciiTheme="minorHAnsi" w:hAnsiTheme="minorHAnsi" w:cstheme="minorHAnsi"/>
                            <w:b w:val="0"/>
                            <w:bCs w:val="0"/>
                            <w:color w:val="000000" w:themeColor="text1"/>
                          </w:rPr>
                          <w:t>The function is there to offer more of our service delivery to be offered through digital means; to enforce customer standards and to, over time, build deeper and broader services directly through to customers and communities and away from ‘services’.  The role is highly reliant on the IT and business intelligence functions and the owner of the Strategic Digital Partner.</w:t>
                        </w:r>
                      </w:p>
                    </w:sdtContent>
                  </w:sdt>
                </w:tc>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1EE3F385"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r w:rsidR="0026290B">
              <w:rPr>
                <w:rStyle w:val="Heading1Char"/>
                <w:rFonts w:cs="Arial"/>
                <w:iCs/>
              </w:rPr>
              <w:t>Data and Insights</w:t>
            </w:r>
            <w:r w:rsidRPr="00BC6607">
              <w:rPr>
                <w:rFonts w:ascii="Calibri" w:hAnsi="Calibri"/>
              </w:rPr>
              <w:t xml:space="preserve"> Cluster</w:t>
            </w:r>
          </w:p>
        </w:tc>
      </w:tr>
      <w:tr w:rsidR="00C53D2C" w:rsidRPr="00BC6607" w14:paraId="7C571242" w14:textId="77777777" w:rsidTr="00124B73">
        <w:sdt>
          <w:sdtPr>
            <w:rPr>
              <w:rStyle w:val="Paragraph"/>
              <w:rFonts w:cstheme="minorHAnsi"/>
            </w:rPr>
            <w:id w:val="-2051300608"/>
            <w:placeholder>
              <w:docPart w:val="F5A801A4E0F94946AE94481D9CAEFF7D"/>
            </w:placeholder>
            <w15:color w:val="FFFF00"/>
          </w:sdtPr>
          <w:sdtEndPr>
            <w:rPr>
              <w:rStyle w:val="DefaultParagraphFont"/>
              <w:rFonts w:ascii="Calibri" w:eastAsia="Times New Roman" w:hAnsi="Calibri"/>
              <w:color w:val="222A35"/>
            </w:rPr>
          </w:sdtEndPr>
          <w:sdtContent>
            <w:sdt>
              <w:sdtPr>
                <w:rPr>
                  <w:rStyle w:val="Paragraph"/>
                  <w:rFonts w:cstheme="minorHAnsi"/>
                </w:rPr>
                <w:id w:val="1419526648"/>
                <w:placeholder>
                  <w:docPart w:val="630291E679C848D3A385B626875324F6"/>
                </w:placeholder>
                <w15:color w:val="FFFF00"/>
              </w:sdtPr>
              <w:sdtEndPr>
                <w:rPr>
                  <w:rStyle w:val="DefaultParagraphFont"/>
                  <w:rFonts w:ascii="Calibri" w:eastAsia="Times New Roman" w:hAnsi="Calibri"/>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sdt>
                    <w:sdtPr>
                      <w:rPr>
                        <w:rStyle w:val="Paragraph"/>
                        <w:rFonts w:cstheme="minorHAnsi"/>
                      </w:rPr>
                      <w:id w:val="-1094864926"/>
                      <w:placeholder>
                        <w:docPart w:val="6DDADB6AC81F404CB8FA48F21B3EC254"/>
                      </w:placeholder>
                      <w15:color w:val="FFFF00"/>
                    </w:sdtPr>
                    <w:sdtEndPr>
                      <w:rPr>
                        <w:rStyle w:val="DefaultParagraphFont"/>
                        <w:rFonts w:ascii="Calibri" w:eastAsia="Times New Roman" w:hAnsi="Calibri"/>
                        <w:color w:val="222A35"/>
                        <w:lang w:val="en-US"/>
                      </w:rPr>
                    </w:sdtEndPr>
                    <w:sdtContent>
                      <w:p w14:paraId="0E736785" w14:textId="1A4A23E6" w:rsidR="00C53D2C" w:rsidRPr="0026290B" w:rsidRDefault="0026290B" w:rsidP="006356AA">
                        <w:pPr>
                          <w:spacing w:before="120" w:after="120"/>
                          <w:rPr>
                            <w:rStyle w:val="SubtleEmphasis"/>
                            <w:rFonts w:asciiTheme="minorHAnsi" w:hAnsiTheme="minorHAnsi" w:cstheme="minorHAnsi"/>
                            <w:b w:val="0"/>
                            <w:bCs w:val="0"/>
                            <w:color w:val="auto"/>
                            <w:sz w:val="24"/>
                          </w:rPr>
                        </w:pPr>
                        <w:r>
                          <w:rPr>
                            <w:rStyle w:val="Paragraph"/>
                            <w:rFonts w:cstheme="minorHAnsi"/>
                            <w:b w:val="0"/>
                            <w:bCs w:val="0"/>
                          </w:rPr>
                          <w:t>T</w:t>
                        </w:r>
                        <w:r w:rsidRPr="0026290B">
                          <w:rPr>
                            <w:rStyle w:val="Paragraph"/>
                            <w:rFonts w:cstheme="minorHAnsi"/>
                            <w:b w:val="0"/>
                            <w:bCs w:val="0"/>
                          </w:rPr>
                          <w:t xml:space="preserve">he cluster is responsible for identifying social, </w:t>
                        </w:r>
                        <w:proofErr w:type="gramStart"/>
                        <w:r w:rsidRPr="0026290B">
                          <w:rPr>
                            <w:rStyle w:val="Paragraph"/>
                            <w:rFonts w:cstheme="minorHAnsi"/>
                            <w:b w:val="0"/>
                            <w:bCs w:val="0"/>
                          </w:rPr>
                          <w:t>economic</w:t>
                        </w:r>
                        <w:proofErr w:type="gramEnd"/>
                        <w:r w:rsidRPr="0026290B">
                          <w:rPr>
                            <w:rStyle w:val="Paragraph"/>
                            <w:rFonts w:cstheme="minorHAnsi"/>
                            <w:b w:val="0"/>
                            <w:bCs w:val="0"/>
                          </w:rPr>
                          <w:t xml:space="preserve"> and digital tends; how they will impact our city in future; and how we can meet these needs through stronger partnership working.  At an instructional </w:t>
                        </w:r>
                        <w:proofErr w:type="gramStart"/>
                        <w:r w:rsidRPr="0026290B">
                          <w:rPr>
                            <w:rStyle w:val="Paragraph"/>
                            <w:rFonts w:cstheme="minorHAnsi"/>
                            <w:b w:val="0"/>
                            <w:bCs w:val="0"/>
                          </w:rPr>
                          <w:t>level</w:t>
                        </w:r>
                        <w:proofErr w:type="gramEnd"/>
                        <w:r w:rsidRPr="0026290B">
                          <w:rPr>
                            <w:rStyle w:val="Paragraph"/>
                            <w:rFonts w:cstheme="minorHAnsi"/>
                            <w:b w:val="0"/>
                            <w:bCs w:val="0"/>
                          </w:rPr>
                          <w:t xml:space="preserve"> th</w:t>
                        </w:r>
                        <w:r>
                          <w:rPr>
                            <w:rStyle w:val="Paragraph"/>
                            <w:rFonts w:cstheme="minorHAnsi"/>
                            <w:b w:val="0"/>
                            <w:bCs w:val="0"/>
                          </w:rPr>
                          <w:t>e</w:t>
                        </w:r>
                        <w:r w:rsidRPr="0026290B">
                          <w:rPr>
                            <w:rStyle w:val="Paragraph"/>
                            <w:rFonts w:cstheme="minorHAnsi"/>
                            <w:b w:val="0"/>
                            <w:bCs w:val="0"/>
                          </w:rPr>
                          <w:t xml:space="preserve"> cluster </w:t>
                        </w:r>
                        <w:r>
                          <w:rPr>
                            <w:rStyle w:val="Paragraph"/>
                            <w:rFonts w:cstheme="minorHAnsi"/>
                            <w:b w:val="0"/>
                            <w:bCs w:val="0"/>
                          </w:rPr>
                          <w:t>is</w:t>
                        </w:r>
                        <w:r w:rsidRPr="0026290B">
                          <w:rPr>
                            <w:rStyle w:val="Paragraph"/>
                            <w:rFonts w:cstheme="minorHAnsi"/>
                            <w:b w:val="0"/>
                            <w:bCs w:val="0"/>
                          </w:rPr>
                          <w:t xml:space="preserve"> responsible for understanding why people use our services, how they access our services and analysing information to understand the impact of the service.  The cluster has a role in identifying outcomes which will reduce demand for services across the Council.</w:t>
                        </w:r>
                      </w:p>
                    </w:sdtContent>
                  </w:sdt>
                </w:tc>
              </w:sdtContent>
            </w:sdt>
          </w:sdtContent>
        </w:sdt>
      </w:tr>
      <w:tr w:rsidR="00C53D2C" w:rsidRPr="00BC6607" w14:paraId="2F28A95B"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33646FFA" w14:textId="2ADECAC8" w:rsidR="00C53D2C" w:rsidRPr="00BC6607" w:rsidRDefault="00C53D2C" w:rsidP="00124B73">
            <w:pPr>
              <w:pStyle w:val="Heading1"/>
              <w:spacing w:before="240"/>
              <w:outlineLvl w:val="0"/>
              <w:rPr>
                <w:rFonts w:ascii="Calibri" w:eastAsia="Batang" w:hAnsi="Calibri"/>
              </w:rPr>
            </w:pPr>
            <w:r w:rsidRPr="00BC6607">
              <w:rPr>
                <w:rFonts w:ascii="Calibri" w:eastAsia="Batang" w:hAnsi="Calibri"/>
              </w:rPr>
              <w:t xml:space="preserve">About the </w:t>
            </w:r>
            <w:sdt>
              <w:sdtPr>
                <w:rPr>
                  <w:rFonts w:ascii="Calibri" w:eastAsia="Batang" w:hAnsi="Calibri"/>
                </w:rPr>
                <w:id w:val="-873842795"/>
                <w:placeholder>
                  <w:docPart w:val="C0EC4B8FDFB84AFAB356FA5022F7697C"/>
                </w:placeholder>
                <w15:color w:val="FFFF00"/>
              </w:sdtPr>
              <w:sdtEndPr/>
              <w:sdtContent>
                <w:r w:rsidR="0011209A">
                  <w:rPr>
                    <w:rFonts w:ascii="Batang" w:eastAsia="Batang" w:hAnsi="Batang"/>
                  </w:rPr>
                  <w:t xml:space="preserve"> </w:t>
                </w:r>
                <w:sdt>
                  <w:sdtPr>
                    <w:rPr>
                      <w:rFonts w:ascii="Batang" w:eastAsia="Batang" w:hAnsi="Batang"/>
                    </w:rPr>
                    <w:id w:val="52981946"/>
                    <w:placeholder>
                      <w:docPart w:val="0DA4CDCFBC034B0ABD9E2926C9260AA1"/>
                    </w:placeholder>
                    <w15:color w:val="FFFF00"/>
                  </w:sdtPr>
                  <w:sdtEndPr/>
                  <w:sdtContent>
                    <w:r w:rsidR="0011209A">
                      <w:rPr>
                        <w:rFonts w:eastAsia="Batang" w:cs="Arial"/>
                        <w:b/>
                      </w:rPr>
                      <w:t>Quality Assurance and Performance Management</w:t>
                    </w:r>
                  </w:sdtContent>
                </w:sdt>
                <w:r w:rsidR="0011209A">
                  <w:rPr>
                    <w:rFonts w:ascii="Calibri" w:eastAsia="Batang" w:hAnsi="Calibri"/>
                  </w:rPr>
                  <w:t xml:space="preserve"> </w:t>
                </w:r>
              </w:sdtContent>
            </w:sdt>
            <w:r w:rsidRPr="00BC6607">
              <w:rPr>
                <w:rFonts w:ascii="Calibri" w:eastAsia="Batang" w:hAnsi="Calibri"/>
              </w:rPr>
              <w:t xml:space="preserve"> team </w:t>
            </w:r>
          </w:p>
        </w:tc>
      </w:tr>
      <w:tr w:rsidR="00C53D2C" w:rsidRPr="00BC6607" w14:paraId="4CC74550"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028F4142" w14:textId="671DB37F" w:rsidR="00C53D2C" w:rsidRPr="00BC6607" w:rsidRDefault="003918B8" w:rsidP="003918B8">
            <w:pPr>
              <w:spacing w:before="120"/>
              <w:rPr>
                <w:b w:val="0"/>
                <w:sz w:val="24"/>
              </w:rPr>
            </w:pPr>
            <w:r w:rsidRPr="00B1441F">
              <w:rPr>
                <w:rFonts w:asciiTheme="minorHAnsi" w:hAnsiTheme="minorHAnsi" w:cstheme="minorHAnsi"/>
                <w:b w:val="0"/>
                <w:bCs w:val="0"/>
                <w:color w:val="auto"/>
              </w:rPr>
              <w:t xml:space="preserve">The Quality Assurance and Performance Management team sits within the </w:t>
            </w:r>
            <w:r w:rsidR="00F668FA">
              <w:rPr>
                <w:rFonts w:asciiTheme="minorHAnsi" w:hAnsiTheme="minorHAnsi" w:cstheme="minorHAnsi"/>
                <w:b w:val="0"/>
                <w:bCs w:val="0"/>
                <w:color w:val="auto"/>
              </w:rPr>
              <w:t>Data</w:t>
            </w:r>
            <w:r w:rsidRPr="00B1441F">
              <w:rPr>
                <w:rFonts w:asciiTheme="minorHAnsi" w:hAnsiTheme="minorHAnsi" w:cstheme="minorHAnsi"/>
                <w:b w:val="0"/>
                <w:bCs w:val="0"/>
                <w:color w:val="auto"/>
              </w:rPr>
              <w:t xml:space="preserve"> and </w:t>
            </w:r>
            <w:r w:rsidR="00F668FA">
              <w:rPr>
                <w:rFonts w:asciiTheme="minorHAnsi" w:hAnsiTheme="minorHAnsi" w:cstheme="minorHAnsi"/>
                <w:b w:val="0"/>
                <w:bCs w:val="0"/>
                <w:color w:val="auto"/>
              </w:rPr>
              <w:t>Insights</w:t>
            </w:r>
            <w:r w:rsidRPr="00B1441F">
              <w:rPr>
                <w:rFonts w:asciiTheme="minorHAnsi" w:hAnsiTheme="minorHAnsi" w:cstheme="minorHAnsi"/>
                <w:b w:val="0"/>
                <w:bCs w:val="0"/>
                <w:color w:val="auto"/>
              </w:rPr>
              <w:t xml:space="preserve"> Team which provides the corporate lead for the development</w:t>
            </w:r>
            <w:r w:rsidRPr="00100F14">
              <w:rPr>
                <w:rFonts w:asciiTheme="minorHAnsi" w:hAnsiTheme="minorHAnsi" w:cstheme="minorHAnsi"/>
                <w:b w:val="0"/>
                <w:bCs w:val="0"/>
                <w:color w:val="auto"/>
              </w:rPr>
              <w:t xml:space="preserve"> and delivery of strategic and operational performance management and improvement.  The team ensures high-quality analysis and evaluation of key data and information to support the strategic objectives of the Council and leads in the design, </w:t>
            </w:r>
            <w:proofErr w:type="gramStart"/>
            <w:r w:rsidRPr="00100F14">
              <w:rPr>
                <w:rFonts w:asciiTheme="minorHAnsi" w:hAnsiTheme="minorHAnsi" w:cstheme="minorHAnsi"/>
                <w:b w:val="0"/>
                <w:bCs w:val="0"/>
                <w:color w:val="auto"/>
              </w:rPr>
              <w:t>development</w:t>
            </w:r>
            <w:proofErr w:type="gramEnd"/>
            <w:r w:rsidRPr="00100F14">
              <w:rPr>
                <w:rFonts w:asciiTheme="minorHAnsi" w:hAnsiTheme="minorHAnsi" w:cstheme="minorHAnsi"/>
                <w:b w:val="0"/>
                <w:bCs w:val="0"/>
                <w:color w:val="auto"/>
              </w:rPr>
              <w:t xml:space="preserve"> and maintenance of the strategic corporate performance management framework.  It enables functions to have access to up-to-date and robust Performance Management and Improvement support, </w:t>
            </w:r>
            <w:proofErr w:type="gramStart"/>
            <w:r w:rsidRPr="00100F14">
              <w:rPr>
                <w:rFonts w:asciiTheme="minorHAnsi" w:hAnsiTheme="minorHAnsi" w:cstheme="minorHAnsi"/>
                <w:b w:val="0"/>
                <w:bCs w:val="0"/>
                <w:color w:val="auto"/>
              </w:rPr>
              <w:t>tools</w:t>
            </w:r>
            <w:proofErr w:type="gramEnd"/>
            <w:r w:rsidRPr="00100F14">
              <w:rPr>
                <w:rFonts w:asciiTheme="minorHAnsi" w:hAnsiTheme="minorHAnsi" w:cstheme="minorHAnsi"/>
                <w:b w:val="0"/>
                <w:bCs w:val="0"/>
                <w:color w:val="auto"/>
              </w:rPr>
              <w:t xml:space="preserve"> and techniques to secure continuous improvements to service delivery</w:t>
            </w:r>
            <w:r>
              <w:rPr>
                <w:rFonts w:asciiTheme="minorHAnsi" w:hAnsiTheme="minorHAnsi" w:cstheme="minorHAnsi"/>
                <w:b w:val="0"/>
                <w:bCs w:val="0"/>
                <w:color w:val="auto"/>
              </w:rPr>
              <w:t>.</w:t>
            </w:r>
          </w:p>
        </w:tc>
      </w:tr>
    </w:tbl>
    <w:p w14:paraId="6687F38A" w14:textId="3B0EBBDA" w:rsidR="00C53D2C" w:rsidRPr="00BC6607" w:rsidRDefault="00C53D2C" w:rsidP="00C53D2C">
      <w:pPr>
        <w:rPr>
          <w:rFonts w:ascii="Calibri" w:hAnsi="Calibri" w:cs="Tahoma"/>
          <w:bCs/>
          <w:color w:val="002C50"/>
          <w:spacing w:val="-16"/>
          <w:sz w:val="20"/>
          <w:szCs w:val="20"/>
        </w:rPr>
      </w:pPr>
    </w:p>
    <w:tbl>
      <w:tblPr>
        <w:tblStyle w:val="GridTable6Colorful-Accent1"/>
        <w:tblpPr w:leftFromText="180" w:rightFromText="180" w:vertAnchor="text"/>
        <w:tblW w:w="10456" w:type="dxa"/>
        <w:tblLook w:val="0480" w:firstRow="0" w:lastRow="0" w:firstColumn="1" w:lastColumn="0" w:noHBand="0" w:noVBand="1"/>
      </w:tblPr>
      <w:tblGrid>
        <w:gridCol w:w="4573"/>
        <w:gridCol w:w="688"/>
        <w:gridCol w:w="2195"/>
        <w:gridCol w:w="3000"/>
      </w:tblGrid>
      <w:tr w:rsidR="00C53D2C" w:rsidRPr="00BC6607" w14:paraId="1EF8FC53" w14:textId="77777777" w:rsidTr="0023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14:paraId="0896DF16" w14:textId="77777777" w:rsidR="00C53D2C" w:rsidRPr="00BC6607" w:rsidRDefault="00C53D2C" w:rsidP="002339E5">
            <w:pPr>
              <w:pStyle w:val="Heading1"/>
              <w:spacing w:before="240"/>
              <w:outlineLvl w:val="0"/>
              <w:rPr>
                <w:rFonts w:ascii="Calibri" w:eastAsia="Times New Roman" w:hAnsi="Calibri"/>
              </w:rPr>
            </w:pPr>
            <w:r w:rsidRPr="00BC6607">
              <w:rPr>
                <w:rFonts w:ascii="Calibri" w:eastAsia="Times New Roman" w:hAnsi="Calibri"/>
              </w:rPr>
              <w:t>About the Role</w:t>
            </w:r>
          </w:p>
        </w:tc>
      </w:tr>
      <w:tr w:rsidR="00EB40A2" w:rsidRPr="00BC6607" w14:paraId="45189E69" w14:textId="77777777" w:rsidTr="003563C2">
        <w:trPr>
          <w:trHeight w:val="612"/>
        </w:trPr>
        <w:tc>
          <w:tcPr>
            <w:cnfStyle w:val="001000000000" w:firstRow="0" w:lastRow="0" w:firstColumn="1" w:lastColumn="0" w:oddVBand="0" w:evenVBand="0" w:oddHBand="0" w:evenHBand="0" w:firstRowFirstColumn="0" w:firstRowLastColumn="0" w:lastRowFirstColumn="0" w:lastRowLastColumn="0"/>
            <w:tcW w:w="5390" w:type="dxa"/>
            <w:gridSpan w:val="2"/>
            <w:vMerge w:val="restart"/>
          </w:tcPr>
          <w:p w14:paraId="1DF78726" w14:textId="77777777" w:rsidR="00A34890" w:rsidRPr="001B5AB3" w:rsidRDefault="00A34890" w:rsidP="00A34890">
            <w:pPr>
              <w:rPr>
                <w:rFonts w:asciiTheme="minorHAnsi" w:hAnsiTheme="minorHAnsi" w:cstheme="minorHAnsi"/>
                <w:b w:val="0"/>
                <w:bCs w:val="0"/>
                <w:iCs/>
                <w:color w:val="000000" w:themeColor="text1"/>
              </w:rPr>
            </w:pPr>
            <w:bookmarkStart w:id="0" w:name="_Hlk76547167"/>
            <w:r w:rsidRPr="001B5AB3">
              <w:rPr>
                <w:rFonts w:asciiTheme="minorHAnsi" w:hAnsiTheme="minorHAnsi" w:cstheme="minorHAnsi"/>
                <w:b w:val="0"/>
                <w:bCs w:val="0"/>
                <w:iCs/>
                <w:color w:val="000000" w:themeColor="text1"/>
              </w:rPr>
              <w:t>Support the QA &amp; PM Manager in leading and providing professional advice and effective management of development and delivery of strategic and operational performance management for the Early Intervention and Community Empowerment cluster as part of the wider Council’s Business Intelligence &amp; Performance Management function.</w:t>
            </w:r>
          </w:p>
          <w:p w14:paraId="3C086E42" w14:textId="77777777" w:rsidR="00A34890" w:rsidRPr="001B5AB3" w:rsidRDefault="00A34890" w:rsidP="00A34890">
            <w:pPr>
              <w:rPr>
                <w:rFonts w:asciiTheme="minorHAnsi" w:hAnsiTheme="minorHAnsi" w:cstheme="minorHAnsi"/>
                <w:b w:val="0"/>
                <w:bCs w:val="0"/>
                <w:iCs/>
                <w:color w:val="000000" w:themeColor="text1"/>
              </w:rPr>
            </w:pPr>
          </w:p>
          <w:p w14:paraId="2A7AAF52" w14:textId="77777777" w:rsidR="00A34890" w:rsidRPr="001B5AB3" w:rsidRDefault="00A34890" w:rsidP="00A34890">
            <w:p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Lead and maintain the performance and reporting overview for the Council in relation to respective cluster/service performance, in particular Early Intervention and Community Empowerment and work with internal and external partners to demonstrate performance improvement across the organisation and the wider Community Planning Partnership</w:t>
            </w:r>
          </w:p>
          <w:p w14:paraId="3FA4B25C" w14:textId="77777777" w:rsidR="00A34890" w:rsidRPr="001B5AB3" w:rsidRDefault="00A34890" w:rsidP="00A34890">
            <w:pPr>
              <w:rPr>
                <w:rFonts w:asciiTheme="minorHAnsi" w:hAnsiTheme="minorHAnsi" w:cstheme="minorHAnsi"/>
                <w:b w:val="0"/>
                <w:bCs w:val="0"/>
                <w:iCs/>
                <w:color w:val="000000" w:themeColor="text1"/>
              </w:rPr>
            </w:pPr>
          </w:p>
          <w:p w14:paraId="2C5B3789" w14:textId="77777777" w:rsidR="00A34890" w:rsidRPr="001B5AB3" w:rsidRDefault="00A34890" w:rsidP="00A34890">
            <w:p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To produce and provide high-quality analysis and evaluation of key data and information to provide insight which supports the strategic objectives of the Council and its Early Intervention and Community Empowerment cluster and lead in the design, development and maintenance of the strategic corporate performance management framework, including benchmarking, quality assurance and operational reporting.</w:t>
            </w:r>
          </w:p>
          <w:p w14:paraId="426E3A84" w14:textId="77777777" w:rsidR="00A34890" w:rsidRPr="001B5AB3" w:rsidRDefault="00A34890" w:rsidP="00A34890">
            <w:pPr>
              <w:rPr>
                <w:rFonts w:asciiTheme="minorHAnsi" w:hAnsiTheme="minorHAnsi" w:cstheme="minorHAnsi"/>
                <w:b w:val="0"/>
                <w:bCs w:val="0"/>
                <w:iCs/>
                <w:color w:val="000000" w:themeColor="text1"/>
              </w:rPr>
            </w:pPr>
          </w:p>
          <w:p w14:paraId="50F4D1DF" w14:textId="1C407E6E" w:rsidR="00EB40A2" w:rsidRPr="00A34890" w:rsidRDefault="00A34890" w:rsidP="00A34890">
            <w:p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The role supports functions with access to and implementation of up-to-date robust Performance Management and Improvement systems, tools and techniques they need to secure continuous improvements to service delivery in line with organisational priorities and objectives and our statutory duty of continuous improvement.</w:t>
            </w:r>
            <w:bookmarkEnd w:id="0"/>
          </w:p>
        </w:tc>
        <w:tc>
          <w:tcPr>
            <w:tcW w:w="2168" w:type="dxa"/>
            <w:shd w:val="clear" w:color="auto" w:fill="DBE5F1" w:themeFill="accent1" w:themeFillTint="33"/>
          </w:tcPr>
          <w:p w14:paraId="5B242A0F" w14:textId="77777777" w:rsidR="00EB40A2" w:rsidRPr="00BC6607" w:rsidRDefault="00EB40A2" w:rsidP="002339E5">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Job Title</w:t>
            </w:r>
          </w:p>
        </w:tc>
        <w:sdt>
          <w:sdtPr>
            <w:rPr>
              <w:rStyle w:val="Paragraph"/>
              <w:rFonts w:ascii="Calibri" w:hAnsi="Calibri"/>
              <w:color w:val="244061" w:themeColor="accent1" w:themeShade="80"/>
            </w:rPr>
            <w:id w:val="572091136"/>
            <w:placeholder>
              <w:docPart w:val="EA4751E125D84CE596F83F86F0C99AAB"/>
            </w:placeholder>
            <w15:color w:val="FFFF00"/>
          </w:sdtPr>
          <w:sdtEndPr>
            <w:rPr>
              <w:rStyle w:val="DefaultParagraphFont"/>
              <w:rFonts w:eastAsia="Times New Roman"/>
              <w:b/>
            </w:rPr>
          </w:sdtEndPr>
          <w:sdtContent>
            <w:tc>
              <w:tcPr>
                <w:tcW w:w="2898" w:type="dxa"/>
                <w:shd w:val="clear" w:color="auto" w:fill="auto"/>
              </w:tcPr>
              <w:p w14:paraId="156E5752" w14:textId="2CFABB4D" w:rsidR="00EB40A2" w:rsidRPr="00616C7B" w:rsidRDefault="003567B3" w:rsidP="002339E5">
                <w:pPr>
                  <w:spacing w:before="120"/>
                  <w:ind w:left="34"/>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rStyle w:val="Paragraph"/>
                    <w:rFonts w:ascii="Calibri" w:hAnsi="Calibri"/>
                    <w:color w:val="244061" w:themeColor="accent1" w:themeShade="80"/>
                  </w:rPr>
                  <w:t>Strategic Performance and Improvement Officer</w:t>
                </w:r>
                <w:r w:rsidR="006A6228">
                  <w:rPr>
                    <w:rStyle w:val="Paragraph"/>
                    <w:rFonts w:ascii="Calibri" w:hAnsi="Calibri"/>
                    <w:color w:val="244061" w:themeColor="accent1" w:themeShade="80"/>
                  </w:rPr>
                  <w:t xml:space="preserve"> </w:t>
                </w:r>
                <w:r w:rsidR="006A6228">
                  <w:rPr>
                    <w:rStyle w:val="Paragraph"/>
                    <w:color w:val="244061" w:themeColor="accent1" w:themeShade="80"/>
                  </w:rPr>
                  <w:t>(Housing)</w:t>
                </w:r>
              </w:p>
            </w:tc>
          </w:sdtContent>
        </w:sdt>
      </w:tr>
      <w:tr w:rsidR="00EB40A2" w:rsidRPr="00BC6607" w14:paraId="18B0F6A0" w14:textId="77777777" w:rsidTr="003563C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90" w:type="dxa"/>
            <w:gridSpan w:val="2"/>
            <w:vMerge/>
          </w:tcPr>
          <w:p w14:paraId="5C81EFC5" w14:textId="79473C5A" w:rsidR="00EB40A2" w:rsidRPr="00BC6607" w:rsidRDefault="00EB40A2" w:rsidP="002339E5">
            <w:pPr>
              <w:spacing w:before="120"/>
              <w:rPr>
                <w:i/>
                <w:color w:val="222A35"/>
              </w:rPr>
            </w:pPr>
          </w:p>
        </w:tc>
        <w:tc>
          <w:tcPr>
            <w:tcW w:w="2168" w:type="dxa"/>
          </w:tcPr>
          <w:p w14:paraId="7FD8394C" w14:textId="2DCC0517" w:rsidR="00EB40A2" w:rsidRPr="00BC6607" w:rsidRDefault="00EB40A2" w:rsidP="002339E5">
            <w:pPr>
              <w:spacing w:before="120"/>
              <w:ind w:left="34"/>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Pay </w:t>
            </w:r>
            <w:r w:rsidRPr="00BC6607">
              <w:rPr>
                <w:rStyle w:val="Strong"/>
              </w:rPr>
              <w:t>Grade</w:t>
            </w:r>
          </w:p>
        </w:tc>
        <w:sdt>
          <w:sdtPr>
            <w:rPr>
              <w:rStyle w:val="Heading6Char"/>
              <w:rFonts w:ascii="Calibri" w:hAnsi="Calibri"/>
              <w:color w:val="244061" w:themeColor="accent1" w:themeShade="80"/>
            </w:rPr>
            <w:id w:val="-1143191384"/>
            <w:placeholder>
              <w:docPart w:val="3AAAEB61E7B0496CA02142E00E313FA8"/>
            </w:placeholder>
            <w15:color w:val="FFFF00"/>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rFonts w:eastAsiaTheme="minorHAnsi" w:cs="Calibri"/>
              <w:bCs/>
            </w:rPr>
          </w:sdtEndPr>
          <w:sdtContent>
            <w:tc>
              <w:tcPr>
                <w:tcW w:w="2898" w:type="dxa"/>
                <w:shd w:val="clear" w:color="auto" w:fill="auto"/>
              </w:tcPr>
              <w:p w14:paraId="251B058F" w14:textId="148A1E70" w:rsidR="00EB40A2" w:rsidRPr="00616C7B" w:rsidRDefault="00C572B8" w:rsidP="002339E5">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rStyle w:val="Heading6Char"/>
                    <w:rFonts w:ascii="Calibri" w:hAnsi="Calibri"/>
                    <w:color w:val="244061" w:themeColor="accent1" w:themeShade="80"/>
                  </w:rPr>
                  <w:t>13</w:t>
                </w:r>
              </w:p>
            </w:tc>
          </w:sdtContent>
        </w:sdt>
      </w:tr>
      <w:tr w:rsidR="00EB40A2" w:rsidRPr="00BC6607" w14:paraId="29A3315A" w14:textId="77777777" w:rsidTr="003563C2">
        <w:trPr>
          <w:trHeight w:val="414"/>
        </w:trPr>
        <w:tc>
          <w:tcPr>
            <w:cnfStyle w:val="001000000000" w:firstRow="0" w:lastRow="0" w:firstColumn="1" w:lastColumn="0" w:oddVBand="0" w:evenVBand="0" w:oddHBand="0" w:evenHBand="0" w:firstRowFirstColumn="0" w:firstRowLastColumn="0" w:lastRowFirstColumn="0" w:lastRowLastColumn="0"/>
            <w:tcW w:w="5390" w:type="dxa"/>
            <w:gridSpan w:val="2"/>
            <w:vMerge/>
          </w:tcPr>
          <w:p w14:paraId="57F20A07" w14:textId="3CE34CCB" w:rsidR="00EB40A2" w:rsidRPr="00BC6607" w:rsidRDefault="00EB40A2" w:rsidP="002339E5">
            <w:pPr>
              <w:spacing w:before="120"/>
              <w:rPr>
                <w:i/>
                <w:color w:val="222A35"/>
              </w:rPr>
            </w:pPr>
          </w:p>
        </w:tc>
        <w:tc>
          <w:tcPr>
            <w:tcW w:w="2168" w:type="dxa"/>
            <w:shd w:val="clear" w:color="auto" w:fill="DBE5F1" w:themeFill="accent1" w:themeFillTint="33"/>
          </w:tcPr>
          <w:p w14:paraId="7B778754" w14:textId="77777777" w:rsidR="00EB40A2" w:rsidRPr="00BC6607" w:rsidRDefault="00EB40A2" w:rsidP="002339E5">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Location</w:t>
            </w:r>
          </w:p>
        </w:tc>
        <w:sdt>
          <w:sdtPr>
            <w:rPr>
              <w:rStyle w:val="Paragraph"/>
              <w:rFonts w:ascii="Calibri" w:hAnsi="Calibri"/>
              <w:color w:val="244061" w:themeColor="accent1" w:themeShade="80"/>
            </w:rPr>
            <w:id w:val="2036378757"/>
            <w:placeholder>
              <w:docPart w:val="76ED18A3E62A464DAEC894B3663273A8"/>
            </w:placeholder>
            <w15:color w:val="FFFF00"/>
          </w:sdtPr>
          <w:sdtEndPr>
            <w:rPr>
              <w:rStyle w:val="DefaultParagraphFont"/>
              <w:rFonts w:eastAsia="Times New Roman"/>
            </w:rPr>
          </w:sdtEndPr>
          <w:sdtContent>
            <w:tc>
              <w:tcPr>
                <w:tcW w:w="2898" w:type="dxa"/>
                <w:shd w:val="clear" w:color="auto" w:fill="auto"/>
              </w:tcPr>
              <w:p w14:paraId="338FAB16" w14:textId="17BC7C86" w:rsidR="00EB40A2" w:rsidRPr="00616C7B" w:rsidRDefault="003567B3" w:rsidP="002339E5">
                <w:pPr>
                  <w:spacing w:before="120"/>
                  <w:ind w:left="34"/>
                  <w:cnfStyle w:val="000000000000" w:firstRow="0" w:lastRow="0" w:firstColumn="0" w:lastColumn="0" w:oddVBand="0" w:evenVBand="0" w:oddHBand="0" w:evenHBand="0" w:firstRowFirstColumn="0" w:firstRowLastColumn="0" w:lastRowFirstColumn="0" w:lastRowLastColumn="0"/>
                  <w:rPr>
                    <w:color w:val="244061" w:themeColor="accent1" w:themeShade="80"/>
                  </w:rPr>
                </w:pPr>
                <w:proofErr w:type="spellStart"/>
                <w:r>
                  <w:rPr>
                    <w:rStyle w:val="Paragraph"/>
                    <w:rFonts w:ascii="Calibri" w:hAnsi="Calibri"/>
                    <w:color w:val="244061" w:themeColor="accent1" w:themeShade="80"/>
                  </w:rPr>
                  <w:t>Marischal</w:t>
                </w:r>
                <w:proofErr w:type="spellEnd"/>
                <w:r>
                  <w:rPr>
                    <w:rStyle w:val="Paragraph"/>
                    <w:rFonts w:ascii="Calibri" w:hAnsi="Calibri"/>
                    <w:color w:val="244061" w:themeColor="accent1" w:themeShade="80"/>
                  </w:rPr>
                  <w:t xml:space="preserve"> College</w:t>
                </w:r>
              </w:p>
            </w:tc>
          </w:sdtContent>
        </w:sdt>
      </w:tr>
      <w:tr w:rsidR="00C53D2C" w:rsidRPr="00BC6607" w14:paraId="153E4D8B" w14:textId="77777777" w:rsidTr="00EB40A2">
        <w:trPr>
          <w:cnfStyle w:val="000000100000" w:firstRow="0" w:lastRow="0" w:firstColumn="0" w:lastColumn="0" w:oddVBand="0" w:evenVBand="0" w:oddHBand="1" w:evenHBand="0" w:firstRowFirstColumn="0" w:firstRowLastColumn="0" w:lastRowFirstColumn="0" w:lastRowLastColumn="0"/>
          <w:trHeight w:val="228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auto"/>
          </w:tcPr>
          <w:p w14:paraId="74A912AC" w14:textId="77777777" w:rsidR="00C53D2C" w:rsidRPr="00BC6607" w:rsidRDefault="00C53D2C" w:rsidP="002339E5">
            <w:pPr>
              <w:spacing w:before="120"/>
              <w:ind w:left="34"/>
              <w:rPr>
                <w:rStyle w:val="Paragraph"/>
                <w:rFonts w:ascii="Calibri" w:hAnsi="Calibri"/>
              </w:rPr>
            </w:pPr>
            <w:r w:rsidRPr="00BC6607">
              <w:rPr>
                <w:noProof/>
              </w:rPr>
              <w:drawing>
                <wp:inline distT="0" distB="0" distL="0" distR="0" wp14:anchorId="11895E08" wp14:editId="7E3C042C">
                  <wp:extent cx="6496050" cy="1512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C53D2C" w:rsidRPr="00BC6607" w14:paraId="11195787" w14:textId="77777777" w:rsidTr="002339E5">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DBE5F1" w:themeFill="accent1" w:themeFillTint="33"/>
          </w:tcPr>
          <w:p w14:paraId="1231871E" w14:textId="77777777" w:rsidR="00C53D2C" w:rsidRPr="00BC6607" w:rsidRDefault="00C53D2C" w:rsidP="002339E5">
            <w:pPr>
              <w:pStyle w:val="Heading2"/>
              <w:outlineLvl w:val="1"/>
              <w:rPr>
                <w:rFonts w:ascii="Calibri" w:hAnsi="Calibri"/>
                <w:color w:val="222A35"/>
              </w:rPr>
            </w:pPr>
            <w:r w:rsidRPr="00BC6607">
              <w:rPr>
                <w:rFonts w:ascii="Calibri" w:eastAsia="Times New Roman" w:hAnsi="Calibri"/>
              </w:rPr>
              <w:t>Key Outcomes and Task Examples</w:t>
            </w:r>
          </w:p>
        </w:tc>
      </w:tr>
      <w:tr w:rsidR="00163135" w:rsidRPr="00BC6607" w14:paraId="78C7C53D" w14:textId="77777777" w:rsidTr="003563C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394" w:type="dxa"/>
          </w:tcPr>
          <w:p w14:paraId="143F906A" w14:textId="77777777" w:rsidR="00C53D2C" w:rsidRPr="00BC6607" w:rsidRDefault="00C53D2C" w:rsidP="002339E5">
            <w:pPr>
              <w:pStyle w:val="Heading5"/>
              <w:outlineLvl w:val="4"/>
              <w:rPr>
                <w:rFonts w:ascii="Calibri" w:hAnsi="Calibri"/>
                <w:b w:val="0"/>
              </w:rPr>
            </w:pPr>
            <w:r w:rsidRPr="00BC6607">
              <w:rPr>
                <w:rFonts w:ascii="Calibri" w:hAnsi="Calibri"/>
                <w:b w:val="0"/>
              </w:rPr>
              <w:t xml:space="preserve">The post holder will deliver: </w:t>
            </w:r>
          </w:p>
        </w:tc>
        <w:tc>
          <w:tcPr>
            <w:tcW w:w="6062" w:type="dxa"/>
            <w:gridSpan w:val="3"/>
          </w:tcPr>
          <w:p w14:paraId="6593F917" w14:textId="77777777" w:rsidR="00C53D2C" w:rsidRPr="00BC6607" w:rsidRDefault="00C53D2C" w:rsidP="002339E5">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090012" w:rsidRPr="00BC6607" w14:paraId="0751FC88" w14:textId="77777777" w:rsidTr="003563C2">
        <w:trPr>
          <w:trHeight w:val="1228"/>
        </w:trPr>
        <w:sdt>
          <w:sdtPr>
            <w:rPr>
              <w:rFonts w:cstheme="minorHAnsi"/>
              <w:color w:val="000000" w:themeColor="text1"/>
            </w:rPr>
            <w:id w:val="-300152350"/>
            <w:placeholder>
              <w:docPart w:val="D8FC5F1709D84D38A68CA0CF8F4996EE"/>
            </w:placeholder>
            <w15:color w:val="FFFF00"/>
          </w:sdtPr>
          <w:sdtEndPr>
            <w:rPr>
              <w:rFonts w:cs="Calibri"/>
            </w:rPr>
          </w:sdtEndPr>
          <w:sdtContent>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22E6A5DB" w14:textId="2B9B51B8" w:rsidR="00090012" w:rsidRPr="00090012" w:rsidRDefault="00090012" w:rsidP="00090012">
                <w:pPr>
                  <w:numPr>
                    <w:ilvl w:val="0"/>
                    <w:numId w:val="8"/>
                  </w:num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 xml:space="preserve">Lead and maintain performance monitoring, analysis and reporting for the Councils Early Intervention and Community Empowerment cluster/service to senior management </w:t>
                </w:r>
                <w:r w:rsidRPr="001B5AB3">
                  <w:rPr>
                    <w:rFonts w:asciiTheme="minorHAnsi" w:hAnsiTheme="minorHAnsi" w:cstheme="minorHAnsi"/>
                    <w:b w:val="0"/>
                    <w:bCs w:val="0"/>
                    <w:iCs/>
                    <w:color w:val="000000" w:themeColor="text1"/>
                  </w:rPr>
                  <w:lastRenderedPageBreak/>
                  <w:t>and Committee levels to inform strategic planning and continuous improvement in line with the Councils strategic objectives.</w:t>
                </w:r>
              </w:p>
            </w:tc>
          </w:sdtContent>
        </w:sdt>
        <w:sdt>
          <w:sdtPr>
            <w:rPr>
              <w:rFonts w:asciiTheme="minorHAnsi" w:hAnsiTheme="minorHAnsi" w:cstheme="minorHAnsi"/>
              <w:color w:val="222A35"/>
            </w:rPr>
            <w:id w:val="-136415051"/>
            <w:placeholder>
              <w:docPart w:val="4FDDA679EFA94C06A59BD5D6BC1F6A37"/>
            </w:placeholder>
            <w15:color w:val="FFFF00"/>
          </w:sdtPr>
          <w:sdtEndPr>
            <w:rPr>
              <w:rFonts w:ascii="Calibri" w:hAnsi="Calibri" w:cs="Calibri"/>
              <w:color w:val="365F91" w:themeColor="accent1" w:themeShade="BF"/>
            </w:rPr>
          </w:sdtEndPr>
          <w:sdtContent>
            <w:tc>
              <w:tcPr>
                <w:tcW w:w="6062" w:type="dxa"/>
                <w:gridSpan w:val="3"/>
                <w:shd w:val="clear" w:color="auto" w:fill="auto"/>
              </w:tcPr>
              <w:p w14:paraId="086CE1E5" w14:textId="57A53E79" w:rsidR="00090012" w:rsidRDefault="00090012" w:rsidP="0009001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A35"/>
                  </w:rPr>
                </w:pPr>
                <w:r>
                  <w:rPr>
                    <w:rFonts w:asciiTheme="minorHAnsi" w:hAnsiTheme="minorHAnsi" w:cstheme="minorHAnsi"/>
                    <w:color w:val="222A35"/>
                  </w:rPr>
                  <w:t xml:space="preserve">Undertake the production and reporting of statutory and operational performance and analysis trends for the respective cluster/service </w:t>
                </w:r>
                <w:proofErr w:type="gramStart"/>
                <w:r>
                  <w:rPr>
                    <w:rFonts w:asciiTheme="minorHAnsi" w:hAnsiTheme="minorHAnsi" w:cstheme="minorHAnsi"/>
                    <w:color w:val="222A35"/>
                  </w:rPr>
                  <w:t>areas</w:t>
                </w:r>
                <w:proofErr w:type="gramEnd"/>
              </w:p>
              <w:p w14:paraId="5422C005" w14:textId="77777777" w:rsidR="00090012" w:rsidRDefault="00090012" w:rsidP="00090012">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A35"/>
                  </w:rPr>
                </w:pPr>
              </w:p>
              <w:p w14:paraId="05757D3B" w14:textId="34D482A8" w:rsidR="00090012" w:rsidRPr="00090012" w:rsidRDefault="00090012" w:rsidP="0009001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sidRPr="00090012">
                  <w:rPr>
                    <w:rFonts w:cstheme="minorHAnsi"/>
                    <w:bCs/>
                    <w:color w:val="222A35"/>
                  </w:rPr>
                  <w:lastRenderedPageBreak/>
                  <w:t>Production of Committee Performance Reports as part of ACC Committee reporting schedule, as well as providing analytical support on the performance data and for any ad-hoc reports requested by SMT/CMT and elected members</w:t>
                </w:r>
              </w:p>
            </w:tc>
          </w:sdtContent>
        </w:sdt>
      </w:tr>
      <w:tr w:rsidR="00090012" w:rsidRPr="00BC6607" w14:paraId="0F1D9ED8" w14:textId="77777777" w:rsidTr="003563C2">
        <w:trPr>
          <w:cnfStyle w:val="000000100000" w:firstRow="0" w:lastRow="0" w:firstColumn="0" w:lastColumn="0" w:oddVBand="0" w:evenVBand="0" w:oddHBand="1" w:evenHBand="0" w:firstRowFirstColumn="0" w:firstRowLastColumn="0" w:lastRowFirstColumn="0" w:lastRowLastColumn="0"/>
          <w:trHeight w:val="976"/>
        </w:trPr>
        <w:sdt>
          <w:sdtPr>
            <w:rPr>
              <w:rFonts w:cstheme="minorHAnsi"/>
              <w:color w:val="000000" w:themeColor="text1"/>
            </w:rPr>
            <w:id w:val="-858962917"/>
            <w:placeholder>
              <w:docPart w:val="8C023DB48DDB4D7B897EED900D24CD54"/>
            </w:placeholder>
            <w15:color w:val="FFFF00"/>
          </w:sdtPr>
          <w:sdtEndPr>
            <w:rPr>
              <w:rFonts w:cs="Calibri"/>
            </w:rPr>
          </w:sdtEndPr>
          <w:sdtContent>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201269B2" w14:textId="77777777" w:rsidR="00090012" w:rsidRPr="001B5AB3" w:rsidRDefault="00090012" w:rsidP="00090012">
                <w:pPr>
                  <w:numPr>
                    <w:ilvl w:val="0"/>
                    <w:numId w:val="9"/>
                  </w:num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Lead the implementation and use of the Council’s Performance Management Framework and relevant systems using evidence-based approach to demonstrate outcomes and impact in alignment with strategic and operational objectives for the Council functions.</w:t>
                </w:r>
              </w:p>
              <w:p w14:paraId="003DC08F" w14:textId="7D6D91F3" w:rsidR="00090012" w:rsidRPr="00616C7B" w:rsidRDefault="00090012" w:rsidP="00090012">
                <w:pPr>
                  <w:rPr>
                    <w:bCs w:val="0"/>
                    <w:color w:val="244061" w:themeColor="accent1" w:themeShade="80"/>
                  </w:rPr>
                </w:pPr>
              </w:p>
            </w:tc>
          </w:sdtContent>
        </w:sdt>
        <w:sdt>
          <w:sdtPr>
            <w:rPr>
              <w:rFonts w:asciiTheme="minorHAnsi" w:hAnsiTheme="minorHAnsi" w:cstheme="minorHAnsi"/>
              <w:color w:val="222A35"/>
            </w:rPr>
            <w:id w:val="-1632861685"/>
            <w:placeholder>
              <w:docPart w:val="166F37E4DAED42FC9C50BDBEC04B8B4D"/>
            </w:placeholder>
            <w15:color w:val="FFFF00"/>
          </w:sdtPr>
          <w:sdtEndPr>
            <w:rPr>
              <w:rFonts w:ascii="Calibri" w:hAnsi="Calibri" w:cs="Calibri"/>
              <w:color w:val="365F91" w:themeColor="accent1" w:themeShade="BF"/>
            </w:rPr>
          </w:sdtEndPr>
          <w:sdtContent>
            <w:tc>
              <w:tcPr>
                <w:tcW w:w="6062" w:type="dxa"/>
                <w:gridSpan w:val="3"/>
                <w:shd w:val="clear" w:color="auto" w:fill="auto"/>
              </w:tcPr>
              <w:p w14:paraId="042FCAC0" w14:textId="78CB9308" w:rsidR="00090012" w:rsidRDefault="00090012" w:rsidP="0009001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A35"/>
                  </w:rPr>
                </w:pPr>
                <w:r>
                  <w:rPr>
                    <w:rFonts w:asciiTheme="minorHAnsi" w:hAnsiTheme="minorHAnsi" w:cstheme="minorHAnsi"/>
                    <w:color w:val="222A35"/>
                  </w:rPr>
                  <w:t xml:space="preserve">Undertake quantitative and qualitative data analysis to produce service level reports, providing business intelligence and analytical detail on the impact of the framework for forward strategic </w:t>
                </w:r>
                <w:proofErr w:type="gramStart"/>
                <w:r>
                  <w:rPr>
                    <w:rFonts w:asciiTheme="minorHAnsi" w:hAnsiTheme="minorHAnsi" w:cstheme="minorHAnsi"/>
                    <w:color w:val="222A35"/>
                  </w:rPr>
                  <w:t>planning</w:t>
                </w:r>
                <w:proofErr w:type="gramEnd"/>
              </w:p>
              <w:p w14:paraId="6C00ECCA" w14:textId="77777777" w:rsidR="007855D0" w:rsidRDefault="007855D0" w:rsidP="007855D0">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A35"/>
                  </w:rPr>
                </w:pPr>
              </w:p>
              <w:p w14:paraId="5C10E492" w14:textId="3881D17C" w:rsidR="00090012" w:rsidRPr="00090012" w:rsidRDefault="00090012" w:rsidP="0009001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Cs/>
                    <w:color w:val="244061" w:themeColor="accent1" w:themeShade="80"/>
                  </w:rPr>
                </w:pPr>
                <w:r w:rsidRPr="00090012">
                  <w:rPr>
                    <w:rFonts w:cstheme="minorHAnsi"/>
                    <w:bCs/>
                    <w:color w:val="222A35"/>
                  </w:rPr>
                  <w:t>Undertake research of best practice, benchmarking with peers and trend information to inform target setting and continuous improvement</w:t>
                </w:r>
              </w:p>
            </w:tc>
          </w:sdtContent>
        </w:sdt>
      </w:tr>
      <w:tr w:rsidR="00090012" w:rsidRPr="00BC6607" w14:paraId="71A80E77" w14:textId="77777777" w:rsidTr="003563C2">
        <w:trPr>
          <w:trHeight w:val="838"/>
        </w:trPr>
        <w:sdt>
          <w:sdtPr>
            <w:rPr>
              <w:rFonts w:cstheme="minorHAnsi"/>
              <w:color w:val="000000" w:themeColor="text1"/>
            </w:rPr>
            <w:id w:val="-143818633"/>
            <w:placeholder>
              <w:docPart w:val="2667FCAD51E1425D9AF36913B69475FF"/>
            </w:placeholder>
            <w15:color w:val="FFFF00"/>
          </w:sdtPr>
          <w:sdtEndPr>
            <w:rPr>
              <w:rFonts w:cs="Calibri"/>
            </w:rPr>
          </w:sdtEndPr>
          <w:sdtContent>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58483F29" w14:textId="77777777" w:rsidR="00090012" w:rsidRPr="001B5AB3" w:rsidRDefault="00090012" w:rsidP="00090012">
                <w:pPr>
                  <w:numPr>
                    <w:ilvl w:val="0"/>
                    <w:numId w:val="10"/>
                  </w:num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 xml:space="preserve">Lead on developing and maintaining statutory and regulatory reporting requirements in line with Legislation. Reporting to the Scottish Government, the Scottish Housing Regulator and Scotland’s Housing Network and </w:t>
                </w:r>
                <w:proofErr w:type="spellStart"/>
                <w:r w:rsidRPr="001B5AB3">
                  <w:rPr>
                    <w:rFonts w:asciiTheme="minorHAnsi" w:hAnsiTheme="minorHAnsi" w:cstheme="minorHAnsi"/>
                    <w:b w:val="0"/>
                    <w:bCs w:val="0"/>
                    <w:iCs/>
                    <w:color w:val="000000" w:themeColor="text1"/>
                  </w:rPr>
                  <w:t>HouseMark</w:t>
                </w:r>
                <w:proofErr w:type="spellEnd"/>
                <w:r w:rsidRPr="001B5AB3">
                  <w:rPr>
                    <w:rFonts w:asciiTheme="minorHAnsi" w:hAnsiTheme="minorHAnsi" w:cstheme="minorHAnsi"/>
                    <w:b w:val="0"/>
                    <w:bCs w:val="0"/>
                    <w:iCs/>
                    <w:color w:val="000000" w:themeColor="text1"/>
                  </w:rPr>
                  <w:t xml:space="preserve"> benchmarking bodies. Responsible for planning and delivering on the new self-assessment requirements as directed by the Scottish Housing Regulator and responsible for ensuring that proper procedures are established and operating satisfactorily to allow audit of our regulatory reporting through SHR and internal, and external data validation, demonstrating that we meet the requirements of the Social Housing Charter and evidencing the achievements of the Charter outcomes.</w:t>
                </w:r>
              </w:p>
              <w:p w14:paraId="6F519471" w14:textId="66ABF92F" w:rsidR="00090012" w:rsidRPr="00616C7B" w:rsidRDefault="00090012" w:rsidP="00090012">
                <w:pPr>
                  <w:rPr>
                    <w:bCs w:val="0"/>
                    <w:color w:val="244061" w:themeColor="accent1" w:themeShade="80"/>
                  </w:rPr>
                </w:pPr>
              </w:p>
            </w:tc>
          </w:sdtContent>
        </w:sdt>
        <w:sdt>
          <w:sdtPr>
            <w:rPr>
              <w:rFonts w:asciiTheme="minorHAnsi" w:hAnsiTheme="minorHAnsi" w:cstheme="minorHAnsi"/>
              <w:color w:val="222A35"/>
            </w:rPr>
            <w:id w:val="-164396072"/>
            <w:placeholder>
              <w:docPart w:val="06510CF3237A4221A2BB2488E0C33E2B"/>
            </w:placeholder>
            <w15:color w:val="FFFF00"/>
          </w:sdtPr>
          <w:sdtEndPr>
            <w:rPr>
              <w:rFonts w:ascii="Calibri" w:hAnsi="Calibri" w:cs="Calibri"/>
              <w:color w:val="365F91" w:themeColor="accent1" w:themeShade="BF"/>
            </w:rPr>
          </w:sdtEndPr>
          <w:sdtContent>
            <w:tc>
              <w:tcPr>
                <w:tcW w:w="6062" w:type="dxa"/>
                <w:gridSpan w:val="3"/>
                <w:shd w:val="clear" w:color="auto" w:fill="auto"/>
              </w:tcPr>
              <w:p w14:paraId="73A8645A" w14:textId="52ED686A" w:rsidR="00090012" w:rsidRDefault="00090012" w:rsidP="0009001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A35"/>
                  </w:rPr>
                </w:pPr>
                <w:r>
                  <w:rPr>
                    <w:rFonts w:asciiTheme="minorHAnsi" w:hAnsiTheme="minorHAnsi" w:cstheme="minorHAnsi"/>
                    <w:color w:val="222A35"/>
                  </w:rPr>
                  <w:t xml:space="preserve">Production, </w:t>
                </w:r>
                <w:proofErr w:type="gramStart"/>
                <w:r>
                  <w:rPr>
                    <w:rFonts w:asciiTheme="minorHAnsi" w:hAnsiTheme="minorHAnsi" w:cstheme="minorHAnsi"/>
                    <w:color w:val="222A35"/>
                  </w:rPr>
                  <w:t>validation</w:t>
                </w:r>
                <w:proofErr w:type="gramEnd"/>
                <w:r>
                  <w:rPr>
                    <w:rFonts w:asciiTheme="minorHAnsi" w:hAnsiTheme="minorHAnsi" w:cstheme="minorHAnsi"/>
                    <w:color w:val="222A35"/>
                  </w:rPr>
                  <w:t xml:space="preserve"> and submission of statutory performance data. Quality checking of the data to ensure accuracy and compliance with regulatory </w:t>
                </w:r>
                <w:proofErr w:type="gramStart"/>
                <w:r>
                  <w:rPr>
                    <w:rFonts w:asciiTheme="minorHAnsi" w:hAnsiTheme="minorHAnsi" w:cstheme="minorHAnsi"/>
                    <w:color w:val="222A35"/>
                  </w:rPr>
                  <w:t>guidance</w:t>
                </w:r>
                <w:proofErr w:type="gramEnd"/>
              </w:p>
              <w:p w14:paraId="1E1ED180" w14:textId="77777777" w:rsidR="00090012" w:rsidRDefault="00090012" w:rsidP="00090012">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A35"/>
                  </w:rPr>
                </w:pPr>
              </w:p>
              <w:p w14:paraId="27B8A53E" w14:textId="32286668" w:rsidR="00090012" w:rsidRPr="007855D0" w:rsidRDefault="00090012" w:rsidP="007855D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rPr>
                </w:pPr>
                <w:r w:rsidRPr="007855D0">
                  <w:rPr>
                    <w:rFonts w:cstheme="minorHAnsi"/>
                    <w:bCs/>
                    <w:color w:val="222A35"/>
                  </w:rPr>
                  <w:t>Production of an annual report to tenants evidencing our annual assurance statement compliance</w:t>
                </w:r>
              </w:p>
            </w:tc>
          </w:sdtContent>
        </w:sdt>
      </w:tr>
      <w:tr w:rsidR="00675194" w:rsidRPr="00BC6607" w14:paraId="27663B81" w14:textId="77777777" w:rsidTr="003563C2">
        <w:trPr>
          <w:cnfStyle w:val="000000100000" w:firstRow="0" w:lastRow="0" w:firstColumn="0" w:lastColumn="0" w:oddVBand="0" w:evenVBand="0" w:oddHBand="1" w:evenHBand="0" w:firstRowFirstColumn="0" w:firstRowLastColumn="0" w:lastRowFirstColumn="0" w:lastRowLastColumn="0"/>
          <w:trHeight w:val="996"/>
        </w:trPr>
        <w:sdt>
          <w:sdtPr>
            <w:rPr>
              <w:rFonts w:cstheme="minorHAnsi"/>
              <w:color w:val="000000" w:themeColor="text1"/>
            </w:rPr>
            <w:id w:val="2015414261"/>
            <w:placeholder>
              <w:docPart w:val="A9F023C16BB943D8B58C6734DFA57014"/>
            </w:placeholder>
            <w15:color w:val="FFFF00"/>
          </w:sdtPr>
          <w:sdtEndPr/>
          <w:sdtContent>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04D4AB16" w14:textId="77777777" w:rsidR="00675194" w:rsidRPr="001B5AB3" w:rsidRDefault="00675194" w:rsidP="00675194">
                <w:pPr>
                  <w:numPr>
                    <w:ilvl w:val="0"/>
                    <w:numId w:val="11"/>
                  </w:num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To lead the design and technical build of SAP BusinessObjects Business Intelligence reporting solutions working with stake holders and key users, managing data to interpret business requirements and build and design SAP Business Intelligence reporting solutions in order to meet business, operational and statutory reporting requirements, including writing, debugging and developing Business Objects reports and queries and integrating SQL scripting.</w:t>
                </w:r>
              </w:p>
              <w:p w14:paraId="573FEE5B" w14:textId="6DB42117" w:rsidR="00675194" w:rsidRPr="00616C7B" w:rsidRDefault="00675194" w:rsidP="00675194">
                <w:pPr>
                  <w:rPr>
                    <w:bCs w:val="0"/>
                    <w:color w:val="244061" w:themeColor="accent1" w:themeShade="80"/>
                    <w:lang w:eastAsia="en-GB"/>
                  </w:rPr>
                </w:pPr>
              </w:p>
            </w:tc>
          </w:sdtContent>
        </w:sdt>
        <w:sdt>
          <w:sdtPr>
            <w:rPr>
              <w:rFonts w:asciiTheme="minorHAnsi" w:hAnsiTheme="minorHAnsi" w:cstheme="minorHAnsi"/>
              <w:color w:val="222A35"/>
            </w:rPr>
            <w:id w:val="-558782178"/>
            <w:placeholder>
              <w:docPart w:val="EA405FADC7C34C378C66C4B01BB6DF43"/>
            </w:placeholder>
            <w15:color w:val="FFFF00"/>
          </w:sdtPr>
          <w:sdtEndPr>
            <w:rPr>
              <w:rFonts w:ascii="Calibri" w:hAnsi="Calibri" w:cs="Calibri"/>
              <w:color w:val="365F91" w:themeColor="accent1" w:themeShade="BF"/>
            </w:rPr>
          </w:sdtEndPr>
          <w:sdtContent>
            <w:tc>
              <w:tcPr>
                <w:tcW w:w="6062" w:type="dxa"/>
                <w:gridSpan w:val="3"/>
                <w:shd w:val="clear" w:color="auto" w:fill="auto"/>
              </w:tcPr>
              <w:p w14:paraId="23C74C19" w14:textId="0DA5F158" w:rsidR="00675194" w:rsidRDefault="00675194" w:rsidP="0067519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A35"/>
                  </w:rPr>
                </w:pPr>
                <w:r>
                  <w:rPr>
                    <w:rFonts w:asciiTheme="minorHAnsi" w:hAnsiTheme="minorHAnsi" w:cstheme="minorHAnsi"/>
                    <w:color w:val="222A35"/>
                  </w:rPr>
                  <w:t xml:space="preserve">Technical build of SAP Business Objects reports using highly complex formulas and queries to provide high quality data, analysis and evaluation of the said </w:t>
                </w:r>
                <w:proofErr w:type="gramStart"/>
                <w:r>
                  <w:rPr>
                    <w:rFonts w:asciiTheme="minorHAnsi" w:hAnsiTheme="minorHAnsi" w:cstheme="minorHAnsi"/>
                    <w:color w:val="222A35"/>
                  </w:rPr>
                  <w:t>data</w:t>
                </w:r>
                <w:proofErr w:type="gramEnd"/>
              </w:p>
              <w:p w14:paraId="50422E40" w14:textId="77777777" w:rsidR="00675194" w:rsidRDefault="00675194" w:rsidP="00675194">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A35"/>
                  </w:rPr>
                </w:pPr>
              </w:p>
              <w:p w14:paraId="4AA7EE1A" w14:textId="1A64B02C" w:rsidR="00675194" w:rsidRPr="00675194" w:rsidRDefault="00675194" w:rsidP="0067519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A35"/>
                  </w:rPr>
                </w:pPr>
                <w:r w:rsidRPr="00675194">
                  <w:rPr>
                    <w:rFonts w:cstheme="minorHAnsi"/>
                    <w:bCs/>
                    <w:color w:val="222A35"/>
                  </w:rPr>
                  <w:t xml:space="preserve">Selection and use of appropriate complex approaches methods/methodologies for data collection, </w:t>
                </w:r>
                <w:proofErr w:type="gramStart"/>
                <w:r w:rsidRPr="00675194">
                  <w:rPr>
                    <w:rFonts w:cstheme="minorHAnsi"/>
                    <w:bCs/>
                    <w:color w:val="222A35"/>
                  </w:rPr>
                  <w:t>analysis</w:t>
                </w:r>
                <w:proofErr w:type="gramEnd"/>
                <w:r w:rsidRPr="00675194">
                  <w:rPr>
                    <w:rFonts w:cstheme="minorHAnsi"/>
                    <w:bCs/>
                    <w:color w:val="222A35"/>
                  </w:rPr>
                  <w:t xml:space="preserve"> and reporting</w:t>
                </w:r>
              </w:p>
            </w:tc>
          </w:sdtContent>
        </w:sdt>
      </w:tr>
      <w:tr w:rsidR="00675194" w:rsidRPr="00BC6607" w14:paraId="5DB64EDB" w14:textId="77777777" w:rsidTr="003563C2">
        <w:trPr>
          <w:trHeight w:val="991"/>
        </w:trPr>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53830A30" w14:textId="77777777" w:rsidR="00675194" w:rsidRPr="001B5AB3" w:rsidRDefault="00675194" w:rsidP="00675194">
            <w:pPr>
              <w:numPr>
                <w:ilvl w:val="0"/>
                <w:numId w:val="11"/>
              </w:num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 xml:space="preserve">Collaborate with ACC colleagues </w:t>
            </w:r>
            <w:proofErr w:type="gramStart"/>
            <w:r w:rsidRPr="001B5AB3">
              <w:rPr>
                <w:rFonts w:asciiTheme="minorHAnsi" w:hAnsiTheme="minorHAnsi" w:cstheme="minorHAnsi"/>
                <w:b w:val="0"/>
                <w:bCs w:val="0"/>
                <w:iCs/>
                <w:color w:val="000000" w:themeColor="text1"/>
              </w:rPr>
              <w:t>in order to</w:t>
            </w:r>
            <w:proofErr w:type="gramEnd"/>
            <w:r w:rsidRPr="001B5AB3">
              <w:rPr>
                <w:rFonts w:asciiTheme="minorHAnsi" w:hAnsiTheme="minorHAnsi" w:cstheme="minorHAnsi"/>
                <w:b w:val="0"/>
                <w:bCs w:val="0"/>
                <w:iCs/>
                <w:color w:val="000000" w:themeColor="text1"/>
              </w:rPr>
              <w:t xml:space="preserve"> maintain function and cluster level performance portfolios by providing an evidence base to inform statutory reporting, strategic level inspections, self and joint evaluation, planning, risk management and service improvement.</w:t>
            </w:r>
          </w:p>
          <w:p w14:paraId="18059876" w14:textId="4B38A658" w:rsidR="00675194" w:rsidRPr="00616C7B" w:rsidRDefault="00675194" w:rsidP="00675194">
            <w:pPr>
              <w:rPr>
                <w:bCs w:val="0"/>
                <w:color w:val="244061" w:themeColor="accent1" w:themeShade="80"/>
                <w:lang w:eastAsia="en-GB"/>
              </w:rPr>
            </w:pPr>
          </w:p>
        </w:tc>
        <w:tc>
          <w:tcPr>
            <w:tcW w:w="6062" w:type="dxa"/>
            <w:gridSpan w:val="3"/>
            <w:shd w:val="clear" w:color="auto" w:fill="auto"/>
          </w:tcPr>
          <w:p w14:paraId="652AC567" w14:textId="77777777" w:rsidR="00675194" w:rsidRPr="0066744A" w:rsidRDefault="00675194" w:rsidP="0067519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A35"/>
              </w:rPr>
            </w:pPr>
            <w:r w:rsidRPr="0066744A">
              <w:rPr>
                <w:rFonts w:asciiTheme="minorHAnsi" w:hAnsiTheme="minorHAnsi" w:cstheme="minorHAnsi"/>
                <w:color w:val="222A35"/>
              </w:rPr>
              <w:t>Provide the high-quality analysis and evaluation of key data and information to support the strategic objectives of the Council and its services and lead in the design, development and maintenance of the strategic corporate performance management framework, including the introduction of benchmarking</w:t>
            </w:r>
          </w:p>
          <w:p w14:paraId="29B69D1E" w14:textId="1D80D1F7" w:rsidR="00675194" w:rsidRPr="00EB40A2" w:rsidRDefault="00675194" w:rsidP="00675194">
            <w:pPr>
              <w:cnfStyle w:val="000000000000" w:firstRow="0" w:lastRow="0" w:firstColumn="0" w:lastColumn="0" w:oddVBand="0" w:evenVBand="0" w:oddHBand="0" w:evenHBand="0" w:firstRowFirstColumn="0" w:firstRowLastColumn="0" w:lastRowFirstColumn="0" w:lastRowLastColumn="0"/>
              <w:rPr>
                <w:rFonts w:cstheme="minorHAnsi"/>
                <w:bCs w:val="0"/>
                <w:color w:val="244061" w:themeColor="accent1" w:themeShade="80"/>
              </w:rPr>
            </w:pPr>
          </w:p>
        </w:tc>
      </w:tr>
      <w:tr w:rsidR="00675194" w:rsidRPr="00BC6607" w14:paraId="1289129B" w14:textId="77777777" w:rsidTr="003563C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34E3E4D3" w14:textId="77777777" w:rsidR="00675194" w:rsidRPr="001B5AB3" w:rsidRDefault="00675194" w:rsidP="00675194">
            <w:pPr>
              <w:numPr>
                <w:ilvl w:val="0"/>
                <w:numId w:val="11"/>
              </w:num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lastRenderedPageBreak/>
              <w:t>Provide support and professional advice in the application of strategic performance and improvement, reporting benchmarking, strategy and policy development, strategic level inspections and other relevant areas with internal and external partners to ensure consistency and best practice.</w:t>
            </w:r>
          </w:p>
          <w:p w14:paraId="740C30D5" w14:textId="77777777" w:rsidR="00675194" w:rsidRPr="00616C7B" w:rsidRDefault="00675194" w:rsidP="00675194">
            <w:pPr>
              <w:rPr>
                <w:bCs w:val="0"/>
                <w:color w:val="244061" w:themeColor="accent1" w:themeShade="80"/>
                <w:lang w:eastAsia="en-GB"/>
              </w:rPr>
            </w:pPr>
          </w:p>
        </w:tc>
        <w:tc>
          <w:tcPr>
            <w:tcW w:w="6062" w:type="dxa"/>
            <w:gridSpan w:val="3"/>
            <w:shd w:val="clear" w:color="auto" w:fill="auto"/>
          </w:tcPr>
          <w:p w14:paraId="25CE356A" w14:textId="77777777" w:rsidR="00675194" w:rsidRPr="00A72098" w:rsidRDefault="00675194" w:rsidP="0067519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A35"/>
              </w:rPr>
            </w:pPr>
            <w:r w:rsidRPr="00A72098">
              <w:rPr>
                <w:rFonts w:asciiTheme="minorHAnsi" w:hAnsiTheme="minorHAnsi" w:cstheme="minorHAnsi"/>
                <w:color w:val="222A35"/>
              </w:rPr>
              <w:t>Actively understand the national data landscape and public authority performance improvement and reporting frameworks and be able to show an appreciation of linkages to the respective national and local policy and strategy contexts/delivery for one or more areas of service which are critical to delivery of the City's Local Outcome Improvement Plan 2016-2026</w:t>
            </w:r>
          </w:p>
          <w:p w14:paraId="12BA5CDC" w14:textId="77777777" w:rsidR="00675194" w:rsidRPr="00EB40A2" w:rsidRDefault="00675194" w:rsidP="00675194">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tc>
      </w:tr>
      <w:tr w:rsidR="003563C2" w:rsidRPr="00BC6607" w14:paraId="3905D96A" w14:textId="77777777" w:rsidTr="003563C2">
        <w:trPr>
          <w:trHeight w:val="991"/>
        </w:trPr>
        <w:tc>
          <w:tcPr>
            <w:cnfStyle w:val="001000000000" w:firstRow="0" w:lastRow="0" w:firstColumn="1" w:lastColumn="0" w:oddVBand="0" w:evenVBand="0" w:oddHBand="0" w:evenHBand="0" w:firstRowFirstColumn="0" w:firstRowLastColumn="0" w:lastRowFirstColumn="0" w:lastRowLastColumn="0"/>
            <w:tcW w:w="4394" w:type="dxa"/>
            <w:shd w:val="clear" w:color="auto" w:fill="auto"/>
          </w:tcPr>
          <w:p w14:paraId="5E0EE7C3" w14:textId="77777777" w:rsidR="003563C2" w:rsidRPr="001B5AB3" w:rsidRDefault="003563C2" w:rsidP="003563C2">
            <w:pPr>
              <w:numPr>
                <w:ilvl w:val="0"/>
                <w:numId w:val="11"/>
              </w:numPr>
              <w:rPr>
                <w:rFonts w:asciiTheme="minorHAnsi" w:hAnsiTheme="minorHAnsi" w:cstheme="minorHAnsi"/>
                <w:b w:val="0"/>
                <w:bCs w:val="0"/>
                <w:iCs/>
                <w:color w:val="000000" w:themeColor="text1"/>
              </w:rPr>
            </w:pPr>
            <w:r w:rsidRPr="001B5AB3">
              <w:rPr>
                <w:rFonts w:asciiTheme="minorHAnsi" w:hAnsiTheme="minorHAnsi" w:cstheme="minorHAnsi"/>
                <w:b w:val="0"/>
                <w:bCs w:val="0"/>
                <w:iCs/>
                <w:color w:val="000000" w:themeColor="text1"/>
              </w:rPr>
              <w:t>Represent the QA &amp; PM Team and have an active role as Improvement Advisors at the operational improvement, steering and action plan groups.</w:t>
            </w:r>
          </w:p>
          <w:p w14:paraId="50B4EF8B" w14:textId="77777777" w:rsidR="003563C2" w:rsidRPr="001B5AB3" w:rsidRDefault="003563C2" w:rsidP="003563C2">
            <w:pPr>
              <w:ind w:left="360"/>
              <w:rPr>
                <w:rFonts w:cstheme="minorHAnsi"/>
                <w:iCs/>
                <w:color w:val="000000" w:themeColor="text1"/>
              </w:rPr>
            </w:pPr>
          </w:p>
        </w:tc>
        <w:tc>
          <w:tcPr>
            <w:tcW w:w="6062" w:type="dxa"/>
            <w:gridSpan w:val="3"/>
            <w:shd w:val="clear" w:color="auto" w:fill="auto"/>
          </w:tcPr>
          <w:p w14:paraId="7CDE13B5" w14:textId="14CADA6D" w:rsidR="003563C2" w:rsidRPr="004D230B" w:rsidRDefault="003563C2" w:rsidP="003563C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A35"/>
              </w:rPr>
            </w:pPr>
            <w:r w:rsidRPr="004D230B">
              <w:rPr>
                <w:rFonts w:asciiTheme="minorHAnsi" w:hAnsiTheme="minorHAnsi" w:cstheme="minorHAnsi"/>
                <w:color w:val="222A35"/>
              </w:rPr>
              <w:t xml:space="preserve">Represent the </w:t>
            </w:r>
            <w:r w:rsidR="006A6228">
              <w:rPr>
                <w:rFonts w:asciiTheme="minorHAnsi" w:hAnsiTheme="minorHAnsi" w:cstheme="minorHAnsi"/>
                <w:color w:val="222A35"/>
              </w:rPr>
              <w:t>D</w:t>
            </w:r>
            <w:r w:rsidR="006A6228">
              <w:rPr>
                <w:rFonts w:cstheme="minorHAnsi"/>
                <w:color w:val="222A35"/>
              </w:rPr>
              <w:t>ata</w:t>
            </w:r>
            <w:r w:rsidRPr="004D230B">
              <w:rPr>
                <w:rFonts w:asciiTheme="minorHAnsi" w:hAnsiTheme="minorHAnsi" w:cstheme="minorHAnsi"/>
                <w:color w:val="222A35"/>
              </w:rPr>
              <w:t xml:space="preserve"> and </w:t>
            </w:r>
            <w:r w:rsidR="006A6228">
              <w:rPr>
                <w:rFonts w:asciiTheme="minorHAnsi" w:hAnsiTheme="minorHAnsi" w:cstheme="minorHAnsi"/>
                <w:color w:val="222A35"/>
              </w:rPr>
              <w:t>I</w:t>
            </w:r>
            <w:r w:rsidR="006A6228">
              <w:rPr>
                <w:rFonts w:cstheme="minorHAnsi"/>
                <w:color w:val="222A35"/>
              </w:rPr>
              <w:t>nsights</w:t>
            </w:r>
            <w:r w:rsidRPr="004D230B">
              <w:rPr>
                <w:rFonts w:asciiTheme="minorHAnsi" w:hAnsiTheme="minorHAnsi" w:cstheme="minorHAnsi"/>
                <w:color w:val="222A35"/>
              </w:rPr>
              <w:t xml:space="preserve"> Team at working groups and project boards with internal and external partners and competently handle competing demands for completion of projects or elements of projects by negotiating deadlines</w:t>
            </w:r>
          </w:p>
          <w:p w14:paraId="48567CFD" w14:textId="77777777" w:rsidR="003563C2" w:rsidRPr="003563C2" w:rsidRDefault="003563C2" w:rsidP="003563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222A35"/>
              </w:rPr>
            </w:pPr>
          </w:p>
        </w:tc>
      </w:tr>
    </w:tbl>
    <w:p w14:paraId="35FC01EC" w14:textId="77777777" w:rsidR="00C53D2C" w:rsidRPr="00EB40A2" w:rsidRDefault="00C53D2C" w:rsidP="00C53D2C">
      <w:pPr>
        <w:spacing w:before="73"/>
        <w:ind w:left="284"/>
        <w:jc w:val="both"/>
        <w:rPr>
          <w:rFonts w:ascii="Calibri" w:hAnsi="Calibri"/>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002339E5">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2339E5">
            <w:pPr>
              <w:pStyle w:val="Heading2"/>
              <w:outlineLvl w:val="1"/>
              <w:rPr>
                <w:rFonts w:ascii="Calibri" w:eastAsia="Times New Roman" w:hAnsi="Calibri"/>
              </w:rPr>
            </w:pPr>
            <w:r w:rsidRPr="00BC6607">
              <w:rPr>
                <w:rFonts w:ascii="Calibri" w:eastAsia="Times New Roman" w:hAnsi="Calibri"/>
              </w:rPr>
              <w:t xml:space="preserve">Role Requirements  </w:t>
            </w:r>
          </w:p>
        </w:tc>
      </w:tr>
      <w:tr w:rsidR="00C53D2C" w:rsidRPr="00BC6607" w14:paraId="35C7608E" w14:textId="77777777" w:rsidTr="002339E5">
        <w:trPr>
          <w:trHeight w:val="843"/>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2339E5">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002339E5">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3CCFFCC8" w14:textId="0A4C848C" w:rsidR="00C53D2C" w:rsidRPr="00BC6607" w:rsidRDefault="00124B73" w:rsidP="002339E5">
            <w:pPr>
              <w:pStyle w:val="NoSpacing"/>
              <w:rPr>
                <w:lang w:val="en-GB" w:eastAsia="en-GB"/>
              </w:rPr>
            </w:pPr>
            <w:r>
              <w:rPr>
                <w:b w:val="0"/>
                <w:lang w:val="en-GB" w:eastAsia="en-GB"/>
              </w:rPr>
              <w:t xml:space="preserve">Minimum </w:t>
            </w:r>
            <w:r w:rsidR="00C53D2C" w:rsidRPr="00BC6607">
              <w:rPr>
                <w:b w:val="0"/>
                <w:lang w:val="en-GB" w:eastAsia="en-GB"/>
              </w:rPr>
              <w:t xml:space="preserve">Qualification(s) / </w:t>
            </w:r>
            <w:r w:rsidR="00A25DCA">
              <w:rPr>
                <w:b w:val="0"/>
                <w:lang w:val="en-GB" w:eastAsia="en-GB"/>
              </w:rPr>
              <w:t xml:space="preserve">Certificates / </w:t>
            </w:r>
            <w:r w:rsidR="00C53D2C" w:rsidRPr="00BC6607">
              <w:rPr>
                <w:b w:val="0"/>
                <w:lang w:val="en-GB" w:eastAsia="en-GB"/>
              </w:rPr>
              <w:t>Memberships etc.</w:t>
            </w:r>
            <w:r w:rsidR="007D2ADA">
              <w:rPr>
                <w:b w:val="0"/>
                <w:lang w:val="en-GB" w:eastAsia="en-GB"/>
              </w:rPr>
              <w:t xml:space="preserve"> required</w:t>
            </w:r>
          </w:p>
          <w:p w14:paraId="12214C4A" w14:textId="77777777" w:rsidR="00C53D2C" w:rsidRPr="00BC6607" w:rsidRDefault="00C53D2C" w:rsidP="002339E5">
            <w:pPr>
              <w:pStyle w:val="NoSpacing"/>
              <w:rPr>
                <w:lang w:val="en-GB" w:eastAsia="en-GB"/>
              </w:rPr>
            </w:pPr>
          </w:p>
          <w:p w14:paraId="22787F3D" w14:textId="77777777" w:rsidR="00C53D2C" w:rsidRPr="00BC6607" w:rsidRDefault="00C53D2C" w:rsidP="002339E5">
            <w:pPr>
              <w:pStyle w:val="NoSpacing"/>
              <w:rPr>
                <w:b w:val="0"/>
                <w:sz w:val="8"/>
                <w:szCs w:val="8"/>
                <w:lang w:val="en-GB" w:eastAsia="en-GB"/>
              </w:rPr>
            </w:pPr>
          </w:p>
        </w:tc>
        <w:tc>
          <w:tcPr>
            <w:tcW w:w="8505" w:type="dxa"/>
          </w:tcPr>
          <w:p w14:paraId="5B6C9B33" w14:textId="1743EEA9" w:rsidR="00B37E20" w:rsidRPr="001B5AB3" w:rsidRDefault="00B37E20" w:rsidP="00B37E20">
            <w:pPr>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color w:val="000000" w:themeColor="text1"/>
                <w:szCs w:val="24"/>
              </w:rPr>
            </w:pPr>
            <w:r w:rsidRPr="001B5AB3">
              <w:rPr>
                <w:rFonts w:asciiTheme="minorHAnsi" w:hAnsiTheme="minorHAnsi" w:cstheme="minorHAnsi"/>
                <w:color w:val="000000" w:themeColor="text1"/>
                <w:szCs w:val="24"/>
              </w:rPr>
              <w:t xml:space="preserve">Educated to </w:t>
            </w:r>
            <w:r w:rsidR="00804059">
              <w:rPr>
                <w:rFonts w:asciiTheme="minorHAnsi" w:hAnsiTheme="minorHAnsi" w:cstheme="minorHAnsi"/>
                <w:color w:val="000000" w:themeColor="text1"/>
                <w:szCs w:val="24"/>
              </w:rPr>
              <w:t>d</w:t>
            </w:r>
            <w:r w:rsidRPr="001B5AB3">
              <w:rPr>
                <w:rFonts w:asciiTheme="minorHAnsi" w:hAnsiTheme="minorHAnsi" w:cstheme="minorHAnsi"/>
                <w:color w:val="000000" w:themeColor="text1"/>
                <w:szCs w:val="24"/>
              </w:rPr>
              <w:t xml:space="preserve">egree </w:t>
            </w:r>
            <w:r w:rsidR="00804059">
              <w:rPr>
                <w:rFonts w:asciiTheme="minorHAnsi" w:hAnsiTheme="minorHAnsi" w:cstheme="minorHAnsi"/>
                <w:color w:val="000000" w:themeColor="text1"/>
                <w:szCs w:val="24"/>
              </w:rPr>
              <w:t xml:space="preserve">level </w:t>
            </w:r>
            <w:r w:rsidRPr="001B5AB3">
              <w:rPr>
                <w:rFonts w:asciiTheme="minorHAnsi" w:hAnsiTheme="minorHAnsi" w:cstheme="minorHAnsi"/>
                <w:color w:val="000000" w:themeColor="text1"/>
                <w:szCs w:val="24"/>
              </w:rPr>
              <w:t xml:space="preserve">or equivalent </w:t>
            </w:r>
            <w:proofErr w:type="gramStart"/>
            <w:r w:rsidRPr="001B5AB3">
              <w:rPr>
                <w:rFonts w:asciiTheme="minorHAnsi" w:hAnsiTheme="minorHAnsi" w:cstheme="minorHAnsi"/>
                <w:color w:val="000000" w:themeColor="text1"/>
                <w:szCs w:val="24"/>
              </w:rPr>
              <w:t>experience</w:t>
            </w:r>
            <w:proofErr w:type="gramEnd"/>
          </w:p>
          <w:p w14:paraId="03B5FE29" w14:textId="147C8BDD" w:rsidR="00EB40A2" w:rsidRPr="00163135" w:rsidRDefault="00EB40A2" w:rsidP="00B37E20">
            <w:pPr>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C53D2C" w:rsidRPr="00BC6607" w14:paraId="05250D1E" w14:textId="77777777" w:rsidTr="00763CDB">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2339E5">
            <w:pPr>
              <w:pStyle w:val="NoSpacing"/>
              <w:rPr>
                <w:b w:val="0"/>
                <w:lang w:val="en-GB" w:eastAsia="en-GB"/>
              </w:rPr>
            </w:pPr>
            <w:r w:rsidRPr="002713E8">
              <w:rPr>
                <w:b w:val="0"/>
                <w:lang w:val="en-GB" w:eastAsia="en-GB"/>
              </w:rPr>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tc>
          <w:tcPr>
            <w:tcW w:w="8505" w:type="dxa"/>
          </w:tcPr>
          <w:p w14:paraId="58D63885" w14:textId="1FD6CAF2" w:rsidR="001F4D36" w:rsidRPr="001B5AB3" w:rsidRDefault="001F4D36" w:rsidP="001F4D36">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B5AB3">
              <w:rPr>
                <w:rFonts w:asciiTheme="minorHAnsi" w:hAnsiTheme="minorHAnsi" w:cstheme="minorHAnsi"/>
                <w:color w:val="auto"/>
              </w:rPr>
              <w:t xml:space="preserve">Effective use of qualitative and quantitative data to inform strategic planning, policy and performance of services and utilisation of robust predictive techniques to aid planning of resources for continuous </w:t>
            </w:r>
            <w:proofErr w:type="gramStart"/>
            <w:r w:rsidRPr="001B5AB3">
              <w:rPr>
                <w:rFonts w:asciiTheme="minorHAnsi" w:hAnsiTheme="minorHAnsi" w:cstheme="minorHAnsi"/>
                <w:color w:val="auto"/>
              </w:rPr>
              <w:t>improvement</w:t>
            </w:r>
            <w:proofErr w:type="gramEnd"/>
          </w:p>
          <w:p w14:paraId="2D4337FC" w14:textId="78062C1A" w:rsidR="001F4D36" w:rsidRPr="001B5AB3" w:rsidRDefault="001F4D36" w:rsidP="001F4D36">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B5AB3">
              <w:rPr>
                <w:rFonts w:asciiTheme="minorHAnsi" w:hAnsiTheme="minorHAnsi" w:cstheme="minorHAnsi"/>
                <w:color w:val="auto"/>
              </w:rPr>
              <w:t xml:space="preserve">Experience in leading and maintain performance management and quality assurance systems, monitoring, analysis and reporting at a strategic level in alignment with contextual understanding of service provision and </w:t>
            </w:r>
            <w:proofErr w:type="gramStart"/>
            <w:r w:rsidRPr="001B5AB3">
              <w:rPr>
                <w:rFonts w:asciiTheme="minorHAnsi" w:hAnsiTheme="minorHAnsi" w:cstheme="minorHAnsi"/>
                <w:color w:val="auto"/>
              </w:rPr>
              <w:t>requirements</w:t>
            </w:r>
            <w:proofErr w:type="gramEnd"/>
          </w:p>
          <w:p w14:paraId="06C78715" w14:textId="6A9BD9FA" w:rsidR="001F4D36" w:rsidRPr="001B5AB3" w:rsidRDefault="001F4D36" w:rsidP="001F4D36">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B5AB3">
              <w:rPr>
                <w:rFonts w:asciiTheme="minorHAnsi" w:hAnsiTheme="minorHAnsi" w:cstheme="minorHAnsi"/>
                <w:color w:val="auto"/>
              </w:rPr>
              <w:t xml:space="preserve">Ability to interpret and analyse data into intelligence using this as evidence to inform service improvements and planning to achieve outcome focused </w:t>
            </w:r>
            <w:proofErr w:type="gramStart"/>
            <w:r w:rsidRPr="001B5AB3">
              <w:rPr>
                <w:rFonts w:asciiTheme="minorHAnsi" w:hAnsiTheme="minorHAnsi" w:cstheme="minorHAnsi"/>
                <w:color w:val="auto"/>
              </w:rPr>
              <w:t>results</w:t>
            </w:r>
            <w:proofErr w:type="gramEnd"/>
          </w:p>
          <w:p w14:paraId="2F95DD83" w14:textId="57AEDE88" w:rsidR="001F4D36" w:rsidRPr="001B5AB3" w:rsidRDefault="001F4D36" w:rsidP="001F4D36">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B5AB3">
              <w:rPr>
                <w:rFonts w:asciiTheme="minorHAnsi" w:hAnsiTheme="minorHAnsi" w:cstheme="minorHAnsi"/>
                <w:color w:val="auto"/>
              </w:rPr>
              <w:t>Undertaking detailed research and presenting information in a variety of formants suitable to the anticipated audience</w:t>
            </w:r>
          </w:p>
          <w:p w14:paraId="235FBCDD" w14:textId="0DA3959A" w:rsidR="001F4D36" w:rsidRPr="001B5AB3" w:rsidRDefault="001F4D36" w:rsidP="001F4D36">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B5AB3">
              <w:rPr>
                <w:rFonts w:asciiTheme="minorHAnsi" w:hAnsiTheme="minorHAnsi" w:cstheme="minorHAnsi"/>
                <w:color w:val="auto"/>
              </w:rPr>
              <w:t xml:space="preserve">Writing reports to present data and information clearly to a range of audiences for example elected members and the </w:t>
            </w:r>
            <w:proofErr w:type="gramStart"/>
            <w:r w:rsidRPr="001B5AB3">
              <w:rPr>
                <w:rFonts w:asciiTheme="minorHAnsi" w:hAnsiTheme="minorHAnsi" w:cstheme="minorHAnsi"/>
                <w:color w:val="auto"/>
              </w:rPr>
              <w:t>public</w:t>
            </w:r>
            <w:proofErr w:type="gramEnd"/>
          </w:p>
          <w:p w14:paraId="2ADD2EB2" w14:textId="0D158532" w:rsidR="001F4D36" w:rsidRPr="001F4D36" w:rsidRDefault="001F4D36" w:rsidP="001F4D36">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B5AB3">
              <w:rPr>
                <w:rFonts w:asciiTheme="minorHAnsi" w:hAnsiTheme="minorHAnsi" w:cstheme="minorHAnsi"/>
                <w:color w:val="auto"/>
              </w:rPr>
              <w:t xml:space="preserve">Ability to design and support implementation of improvements in line with national </w:t>
            </w:r>
            <w:r w:rsidRPr="001F4D36">
              <w:rPr>
                <w:rFonts w:asciiTheme="minorHAnsi" w:hAnsiTheme="minorHAnsi" w:cstheme="minorHAnsi"/>
                <w:color w:val="auto"/>
              </w:rPr>
              <w:t xml:space="preserve">frameworks and improvement programmes which lead to positive </w:t>
            </w:r>
            <w:proofErr w:type="gramStart"/>
            <w:r w:rsidRPr="001F4D36">
              <w:rPr>
                <w:rFonts w:asciiTheme="minorHAnsi" w:hAnsiTheme="minorHAnsi" w:cstheme="minorHAnsi"/>
                <w:color w:val="auto"/>
              </w:rPr>
              <w:t>change</w:t>
            </w:r>
            <w:proofErr w:type="gramEnd"/>
          </w:p>
          <w:p w14:paraId="1F947957" w14:textId="1FA16111" w:rsidR="002713E8" w:rsidRPr="001F4D36" w:rsidRDefault="001F4D36" w:rsidP="001F4D3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stheme="minorHAnsi"/>
                <w:bCs/>
                <w:color w:val="auto"/>
              </w:rPr>
            </w:pPr>
            <w:r w:rsidRPr="001F4D36">
              <w:rPr>
                <w:rFonts w:cstheme="minorHAnsi"/>
                <w:bCs/>
                <w:color w:val="auto"/>
              </w:rPr>
              <w:t>Working within or with a public-sector organisation</w:t>
            </w:r>
          </w:p>
          <w:p w14:paraId="67E63250" w14:textId="350518C8"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pPr>
          </w:p>
        </w:tc>
      </w:tr>
      <w:tr w:rsidR="00C53D2C" w:rsidRPr="00BC6607" w14:paraId="5515043C"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F888EC0" w14:textId="3EF001E3" w:rsidR="00C53D2C" w:rsidRPr="00BC6607" w:rsidRDefault="007D2ADA" w:rsidP="002339E5">
            <w:pPr>
              <w:pStyle w:val="NoSpacing"/>
              <w:rPr>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p w14:paraId="24D91F1D" w14:textId="77777777" w:rsidR="00C53D2C" w:rsidRPr="00BC6607" w:rsidRDefault="00C53D2C" w:rsidP="002339E5">
            <w:pPr>
              <w:pStyle w:val="NoSpacing"/>
              <w:rPr>
                <w:b w:val="0"/>
                <w:lang w:val="en-GB" w:eastAsia="en-GB"/>
              </w:rPr>
            </w:pPr>
          </w:p>
        </w:tc>
        <w:tc>
          <w:tcPr>
            <w:tcW w:w="8505" w:type="dxa"/>
          </w:tcPr>
          <w:p w14:paraId="388B5A53" w14:textId="3F19FD30" w:rsidR="00C53D2C" w:rsidRPr="00163135" w:rsidRDefault="004B5DA4" w:rsidP="00C53D2C">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lang w:eastAsia="en-GB"/>
              </w:rPr>
            </w:pPr>
            <w:r>
              <w:rPr>
                <w:rFonts w:cstheme="minorHAnsi"/>
                <w:color w:val="auto"/>
                <w:lang w:eastAsia="en-GB"/>
              </w:rPr>
              <w:t>Housing Legislation</w:t>
            </w:r>
          </w:p>
        </w:tc>
      </w:tr>
      <w:tr w:rsidR="007D2ADA" w:rsidRPr="00BC6607" w14:paraId="501C25A4"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7D2ADA" w:rsidRDefault="007D2ADA" w:rsidP="007D2ADA">
            <w:pPr>
              <w:pStyle w:val="NoSpacing"/>
              <w:rPr>
                <w:b w:val="0"/>
                <w:lang w:val="en-GB" w:eastAsia="en-GB"/>
              </w:rPr>
            </w:pPr>
            <w:r w:rsidRPr="00BC6607">
              <w:rPr>
                <w:b w:val="0"/>
                <w:lang w:val="en-GB" w:eastAsia="en-GB"/>
              </w:rPr>
              <w:t>Demonstrate commitment to</w:t>
            </w:r>
          </w:p>
        </w:tc>
        <w:tc>
          <w:tcPr>
            <w:tcW w:w="8505" w:type="dxa"/>
          </w:tcPr>
          <w:p w14:paraId="5A85EFEB" w14:textId="10837EBA" w:rsidR="008258E2" w:rsidRDefault="008258E2" w:rsidP="00FD1681">
            <w:pPr>
              <w:numPr>
                <w:ilvl w:val="0"/>
                <w:numId w:val="5"/>
              </w:numPr>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53535"/>
                <w:lang w:eastAsia="en-GB"/>
              </w:rPr>
            </w:pPr>
            <w:r>
              <w:rPr>
                <w:rFonts w:asciiTheme="minorHAnsi" w:eastAsia="Times New Roman" w:hAnsiTheme="minorHAnsi" w:cstheme="minorHAnsi"/>
                <w:color w:val="353535"/>
                <w:lang w:eastAsia="en-GB"/>
              </w:rPr>
              <w:t xml:space="preserve">Report and provide </w:t>
            </w:r>
            <w:r w:rsidR="00D70E45">
              <w:rPr>
                <w:rFonts w:asciiTheme="minorHAnsi" w:eastAsia="Times New Roman" w:hAnsiTheme="minorHAnsi" w:cstheme="minorHAnsi"/>
                <w:color w:val="353535"/>
                <w:lang w:eastAsia="en-GB"/>
              </w:rPr>
              <w:t>accurate</w:t>
            </w:r>
            <w:r w:rsidR="00A55F6F">
              <w:rPr>
                <w:rFonts w:asciiTheme="minorHAnsi" w:eastAsia="Times New Roman" w:hAnsiTheme="minorHAnsi" w:cstheme="minorHAnsi"/>
                <w:color w:val="353535"/>
                <w:lang w:eastAsia="en-GB"/>
              </w:rPr>
              <w:t>,</w:t>
            </w:r>
            <w:r w:rsidR="00D70E45">
              <w:rPr>
                <w:rFonts w:asciiTheme="minorHAnsi" w:eastAsia="Times New Roman" w:hAnsiTheme="minorHAnsi" w:cstheme="minorHAnsi"/>
                <w:color w:val="353535"/>
                <w:lang w:eastAsia="en-GB"/>
              </w:rPr>
              <w:t xml:space="preserve"> </w:t>
            </w:r>
            <w:r>
              <w:rPr>
                <w:rFonts w:asciiTheme="minorHAnsi" w:eastAsia="Times New Roman" w:hAnsiTheme="minorHAnsi" w:cstheme="minorHAnsi"/>
                <w:color w:val="353535"/>
                <w:lang w:eastAsia="en-GB"/>
              </w:rPr>
              <w:t>robust</w:t>
            </w:r>
            <w:r w:rsidR="00111251">
              <w:rPr>
                <w:rFonts w:asciiTheme="minorHAnsi" w:eastAsia="Times New Roman" w:hAnsiTheme="minorHAnsi" w:cstheme="minorHAnsi"/>
                <w:color w:val="353535"/>
                <w:lang w:eastAsia="en-GB"/>
              </w:rPr>
              <w:t xml:space="preserve"> performance information</w:t>
            </w:r>
            <w:r w:rsidR="00F9026D">
              <w:rPr>
                <w:rFonts w:asciiTheme="minorHAnsi" w:eastAsia="Times New Roman" w:hAnsiTheme="minorHAnsi" w:cstheme="minorHAnsi"/>
                <w:color w:val="353535"/>
                <w:lang w:eastAsia="en-GB"/>
              </w:rPr>
              <w:t xml:space="preserve"> to inform performance and </w:t>
            </w:r>
            <w:r w:rsidR="00006CAA">
              <w:rPr>
                <w:rFonts w:asciiTheme="minorHAnsi" w:eastAsia="Times New Roman" w:hAnsiTheme="minorHAnsi" w:cstheme="minorHAnsi"/>
                <w:color w:val="353535"/>
                <w:lang w:eastAsia="en-GB"/>
              </w:rPr>
              <w:t>i</w:t>
            </w:r>
            <w:r w:rsidR="00F9026D">
              <w:rPr>
                <w:rFonts w:asciiTheme="minorHAnsi" w:eastAsia="Times New Roman" w:hAnsiTheme="minorHAnsi" w:cstheme="minorHAnsi"/>
                <w:color w:val="353535"/>
                <w:lang w:eastAsia="en-GB"/>
              </w:rPr>
              <w:t xml:space="preserve">mprovement across the </w:t>
            </w:r>
            <w:proofErr w:type="gramStart"/>
            <w:r w:rsidR="00F9026D">
              <w:rPr>
                <w:rFonts w:asciiTheme="minorHAnsi" w:eastAsia="Times New Roman" w:hAnsiTheme="minorHAnsi" w:cstheme="minorHAnsi"/>
                <w:color w:val="353535"/>
                <w:lang w:eastAsia="en-GB"/>
              </w:rPr>
              <w:t>organisation</w:t>
            </w:r>
            <w:proofErr w:type="gramEnd"/>
          </w:p>
          <w:p w14:paraId="6571EF6E" w14:textId="32E82FEE" w:rsidR="00FD1681" w:rsidRPr="00FD1681" w:rsidRDefault="00FD1681" w:rsidP="00FD1681">
            <w:pPr>
              <w:numPr>
                <w:ilvl w:val="0"/>
                <w:numId w:val="5"/>
              </w:numPr>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53535"/>
                <w:lang w:eastAsia="en-GB"/>
              </w:rPr>
            </w:pPr>
            <w:r w:rsidRPr="00FD1681">
              <w:rPr>
                <w:rFonts w:asciiTheme="minorHAnsi" w:eastAsia="Times New Roman" w:hAnsiTheme="minorHAnsi" w:cstheme="minorHAnsi"/>
                <w:color w:val="353535"/>
                <w:lang w:eastAsia="en-GB"/>
              </w:rPr>
              <w:t>Ensure confidentiality and compliance with the General Data Protection Regulations</w:t>
            </w:r>
          </w:p>
          <w:p w14:paraId="5EFB29B3" w14:textId="38912293" w:rsidR="00FD1681" w:rsidRPr="00FD1681" w:rsidRDefault="00FD1681" w:rsidP="00FD1681">
            <w:pPr>
              <w:numPr>
                <w:ilvl w:val="0"/>
                <w:numId w:val="5"/>
              </w:numPr>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53535"/>
                <w:lang w:eastAsia="en-GB"/>
              </w:rPr>
            </w:pPr>
            <w:r w:rsidRPr="00FD1681">
              <w:rPr>
                <w:rFonts w:asciiTheme="minorHAnsi" w:eastAsia="Times New Roman" w:hAnsiTheme="minorHAnsi" w:cstheme="minorHAnsi"/>
                <w:color w:val="353535"/>
                <w:lang w:eastAsia="en-GB"/>
              </w:rPr>
              <w:t xml:space="preserve">Maintain the highest standards of customer </w:t>
            </w:r>
            <w:proofErr w:type="gramStart"/>
            <w:r w:rsidRPr="00FD1681">
              <w:rPr>
                <w:rFonts w:asciiTheme="minorHAnsi" w:eastAsia="Times New Roman" w:hAnsiTheme="minorHAnsi" w:cstheme="minorHAnsi"/>
                <w:color w:val="353535"/>
                <w:lang w:eastAsia="en-GB"/>
              </w:rPr>
              <w:t>care</w:t>
            </w:r>
            <w:proofErr w:type="gramEnd"/>
          </w:p>
          <w:p w14:paraId="48F091F4" w14:textId="03EAE578" w:rsidR="007D2ADA" w:rsidRPr="00163135" w:rsidRDefault="007D2ADA" w:rsidP="00FD1681">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bCs/>
                <w:color w:val="244061" w:themeColor="accent1" w:themeShade="80"/>
                <w:lang w:eastAsia="en-GB"/>
              </w:rPr>
            </w:pPr>
          </w:p>
        </w:tc>
      </w:tr>
      <w:tr w:rsidR="00A25DCA" w:rsidRPr="00BC6607" w14:paraId="34AA5003"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A25DCA" w:rsidRPr="00A25DCA" w:rsidRDefault="00A25DCA" w:rsidP="007D2ADA">
            <w:pPr>
              <w:pStyle w:val="NoSpacing"/>
              <w:rPr>
                <w:b w:val="0"/>
                <w:bCs w:val="0"/>
                <w:lang w:val="en-GB" w:eastAsia="en-GB"/>
              </w:rPr>
            </w:pPr>
            <w:r w:rsidRPr="00A25DCA">
              <w:rPr>
                <w:b w:val="0"/>
                <w:bCs w:val="0"/>
                <w:lang w:val="en-GB" w:eastAsia="en-GB"/>
              </w:rPr>
              <w:lastRenderedPageBreak/>
              <w:t>Other requirements</w:t>
            </w:r>
          </w:p>
        </w:tc>
        <w:tc>
          <w:tcPr>
            <w:tcW w:w="8505" w:type="dxa"/>
          </w:tcPr>
          <w:p w14:paraId="4EAF4301" w14:textId="0EBE60B8" w:rsidR="00A25DCA" w:rsidRPr="00163135" w:rsidRDefault="00A25DCA" w:rsidP="00DA1A21">
            <w:pPr>
              <w:pStyle w:val="NoSpacing"/>
              <w:cnfStyle w:val="000000000000" w:firstRow="0" w:lastRow="0" w:firstColumn="0" w:lastColumn="0" w:oddVBand="0" w:evenVBand="0" w:oddHBand="0" w:evenHBand="0" w:firstRowFirstColumn="0" w:firstRowLastColumn="0" w:lastRowFirstColumn="0" w:lastRowLastColumn="0"/>
              <w:rPr>
                <w:rFonts w:eastAsiaTheme="minorHAnsi" w:cstheme="minorHAnsi"/>
                <w:color w:val="244061" w:themeColor="accent1" w:themeShade="80"/>
                <w:lang w:val="en-GB" w:eastAsia="en-GB"/>
              </w:rPr>
            </w:pPr>
          </w:p>
        </w:tc>
      </w:tr>
    </w:tbl>
    <w:p w14:paraId="66B7E952" w14:textId="77777777" w:rsidR="0060092F" w:rsidRPr="00A25DCA" w:rsidRDefault="0060092F" w:rsidP="0060092F">
      <w:pPr>
        <w:rPr>
          <w:rFonts w:ascii="Calibri" w:hAnsi="Calibri"/>
          <w:sz w:val="12"/>
          <w:szCs w:val="12"/>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23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2339E5">
            <w:pPr>
              <w:pStyle w:val="Heading2"/>
              <w:outlineLvl w:val="1"/>
              <w:rPr>
                <w:rFonts w:ascii="Calibri" w:eastAsia="Times New Roman" w:hAnsi="Calibri"/>
                <w:color w:val="002C50"/>
                <w:spacing w:val="-16"/>
              </w:rPr>
            </w:pPr>
            <w:bookmarkStart w:id="1"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163135">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2339E5">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1631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BC6607" w:rsidRDefault="005029C7"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 xml:space="preserve">We care about our purpose, our </w:t>
            </w:r>
            <w:proofErr w:type="gramStart"/>
            <w:r w:rsidRPr="00BC6607">
              <w:rPr>
                <w:lang w:val="en-GB"/>
              </w:rPr>
              <w:t>people</w:t>
            </w:r>
            <w:proofErr w:type="gramEnd"/>
            <w:r w:rsidRPr="00BC6607">
              <w:rPr>
                <w:lang w:val="en-GB"/>
              </w:rPr>
              <w:t xml:space="preserve"> and our city</w:t>
            </w:r>
          </w:p>
        </w:tc>
      </w:tr>
      <w:tr w:rsidR="00C53D2C" w:rsidRPr="00BC6607" w14:paraId="3D75EC66"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BC6607" w:rsidRDefault="005029C7"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take pride in what we do and work to make things better</w:t>
            </w:r>
          </w:p>
        </w:tc>
      </w:tr>
      <w:tr w:rsidR="005029C7" w:rsidRPr="00BC6607" w14:paraId="0E5C3BB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One team, one council, one city</w:t>
            </w:r>
          </w:p>
        </w:tc>
      </w:tr>
      <w:tr w:rsidR="005029C7" w:rsidRPr="00BC6607" w14:paraId="7FDB7274"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BC6607" w:rsidRDefault="007544E5"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trust each other and take responsibility</w:t>
            </w:r>
          </w:p>
        </w:tc>
      </w:tr>
      <w:tr w:rsidR="005029C7" w:rsidRPr="00BC6607" w14:paraId="66B5A61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BC6607"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value each other and recogni</w:t>
            </w:r>
            <w:r w:rsidR="00BC6607" w:rsidRPr="00BC6607">
              <w:rPr>
                <w:lang w:val="en-GB"/>
              </w:rPr>
              <w:t>s</w:t>
            </w:r>
            <w:r w:rsidRPr="00BC6607">
              <w:rPr>
                <w:lang w:val="en-GB"/>
              </w:rPr>
              <w:t>e a job well done</w:t>
            </w:r>
          </w:p>
        </w:tc>
      </w:tr>
    </w:tbl>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763CDB">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1"/>
          <w:p w14:paraId="475A3AFE"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4349930A" w:rsidR="00763CDB" w:rsidRPr="00BC6607" w:rsidRDefault="00E977BD" w:rsidP="00763CDB">
            <w:pPr>
              <w:rPr>
                <w:rFonts w:ascii="Calibri" w:hAnsi="Calibri"/>
                <w:color w:val="BFBFBF"/>
                <w:spacing w:val="-16"/>
              </w:rPr>
            </w:pPr>
            <w:r>
              <w:rPr>
                <w:rFonts w:ascii="Calibri" w:hAnsi="Calibri"/>
                <w:color w:val="BFBFBF"/>
                <w:spacing w:val="-16"/>
              </w:rPr>
              <w:t>Comm</w:t>
            </w:r>
            <w:r w:rsidR="0029081A">
              <w:rPr>
                <w:rFonts w:ascii="Calibri" w:hAnsi="Calibri"/>
                <w:color w:val="BFBFBF"/>
                <w:spacing w:val="-16"/>
              </w:rPr>
              <w:t>issioning</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2AB88864" w:rsidR="00763CDB" w:rsidRPr="00BC6607" w:rsidRDefault="006326C8" w:rsidP="00763CDB">
            <w:pPr>
              <w:ind w:left="135"/>
              <w:rPr>
                <w:rFonts w:ascii="Calibri" w:hAnsi="Calibri"/>
                <w:color w:val="BFBFBF"/>
                <w:spacing w:val="-16"/>
              </w:rPr>
            </w:pPr>
            <w:r>
              <w:rPr>
                <w:rFonts w:ascii="Calibri" w:hAnsi="Calibri"/>
                <w:color w:val="BFBFBF"/>
                <w:spacing w:val="-16"/>
              </w:rPr>
              <w:t>18/09/2019</w:t>
            </w:r>
          </w:p>
        </w:tc>
      </w:tr>
      <w:tr w:rsidR="00763CDB" w:rsidRPr="00BC6607" w14:paraId="7F74DF12" w14:textId="77777777" w:rsidTr="00763CDB">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763CDB">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3CA16429" w:rsidR="00763CDB" w:rsidRPr="00BC6607" w:rsidRDefault="0029081A" w:rsidP="00763CDB">
            <w:pPr>
              <w:rPr>
                <w:rFonts w:ascii="Calibri" w:hAnsi="Calibri"/>
                <w:color w:val="BFBFBF"/>
                <w:spacing w:val="-16"/>
              </w:rPr>
            </w:pPr>
            <w:r>
              <w:rPr>
                <w:rFonts w:ascii="Calibri" w:hAnsi="Calibri"/>
                <w:color w:val="BFBFBF"/>
                <w:spacing w:val="-16"/>
              </w:rPr>
              <w:t>Business Intelligence and Performance Management</w:t>
            </w: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6668DA9B" w:rsidR="00763CDB" w:rsidRPr="00BC6607" w:rsidRDefault="00062128" w:rsidP="00763CDB">
            <w:pPr>
              <w:rPr>
                <w:rFonts w:ascii="Calibri" w:hAnsi="Calibri"/>
                <w:color w:val="BFBFBF"/>
                <w:spacing w:val="-16"/>
              </w:rPr>
            </w:pPr>
            <w:r>
              <w:rPr>
                <w:rFonts w:ascii="Calibri" w:hAnsi="Calibri"/>
                <w:color w:val="BFBFBF"/>
                <w:spacing w:val="-16"/>
              </w:rPr>
              <w:t>7998</w:t>
            </w: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77777777" w:rsidR="00763CDB" w:rsidRPr="00BC6607" w:rsidRDefault="00763CDB" w:rsidP="00763CDB">
            <w:pPr>
              <w:rPr>
                <w:rFonts w:ascii="Calibri" w:hAnsi="Calibri"/>
                <w:color w:val="BFBFBF"/>
                <w:spacing w:val="-16"/>
              </w:rPr>
            </w:pPr>
          </w:p>
        </w:tc>
      </w:tr>
    </w:tbl>
    <w:p w14:paraId="52E5FCDE" w14:textId="77777777" w:rsidR="007D312F" w:rsidRPr="00BC6607" w:rsidRDefault="007D312F" w:rsidP="00C53D2C">
      <w:pPr>
        <w:spacing w:before="73"/>
        <w:ind w:left="284"/>
        <w:jc w:val="both"/>
        <w:rPr>
          <w:rFonts w:ascii="Calibri" w:hAnsi="Calibri"/>
          <w:color w:val="222A35"/>
        </w:rPr>
        <w:sectPr w:rsidR="007D312F" w:rsidRPr="00BC6607" w:rsidSect="00E434DF">
          <w:footerReference w:type="default" r:id="rId17"/>
          <w:headerReference w:type="first" r:id="rId18"/>
          <w:footerReference w:type="first" r:id="rId19"/>
          <w:pgSz w:w="11906" w:h="16838"/>
          <w:pgMar w:top="720" w:right="720" w:bottom="720" w:left="720" w:header="708" w:footer="708" w:gutter="0"/>
          <w:pgNumType w:start="0"/>
          <w:cols w:space="708"/>
          <w:titlePg/>
          <w:docGrid w:linePitch="360"/>
        </w:sectPr>
      </w:pPr>
    </w:p>
    <w:p w14:paraId="40D376C6" w14:textId="77777777" w:rsidR="00C53D2C" w:rsidRPr="00A25DCA" w:rsidRDefault="00C53D2C" w:rsidP="00C53D2C">
      <w:pPr>
        <w:rPr>
          <w:rFonts w:ascii="Calibri" w:hAnsi="Calibri"/>
          <w:sz w:val="12"/>
          <w:szCs w:val="12"/>
        </w:rPr>
      </w:pPr>
    </w:p>
    <w:p w14:paraId="226E15EB" w14:textId="77777777" w:rsidR="0060092F" w:rsidRPr="00BC6607" w:rsidRDefault="0060092F">
      <w:pPr>
        <w:rPr>
          <w:rFonts w:ascii="Calibri" w:hAnsi="Calibri"/>
        </w:rPr>
        <w:sectPr w:rsidR="0060092F" w:rsidRPr="00BC6607" w:rsidSect="007D312F">
          <w:type w:val="continuous"/>
          <w:pgSz w:w="11906" w:h="16838"/>
          <w:pgMar w:top="720" w:right="720" w:bottom="720" w:left="720" w:header="708" w:footer="708" w:gutter="0"/>
          <w:pgNumType w:start="0"/>
          <w:cols w:space="708"/>
          <w:titlePg/>
          <w:docGrid w:linePitch="360"/>
        </w:sectPr>
      </w:pPr>
    </w:p>
    <w:p w14:paraId="6FAEB0BE" w14:textId="1AC56987" w:rsidR="0052409A" w:rsidRPr="00BC6607" w:rsidRDefault="0052409A">
      <w:pPr>
        <w:rPr>
          <w:rFonts w:ascii="Calibri" w:hAnsi="Calibri"/>
        </w:rPr>
      </w:pPr>
    </w:p>
    <w:sectPr w:rsidR="0052409A" w:rsidRPr="00BC6607" w:rsidSect="007D312F">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FBBC" w14:textId="77777777" w:rsidR="00BA3813" w:rsidRDefault="00BA3813" w:rsidP="00C53D2C">
      <w:pPr>
        <w:spacing w:after="0" w:line="240" w:lineRule="auto"/>
      </w:pPr>
      <w:r>
        <w:separator/>
      </w:r>
    </w:p>
  </w:endnote>
  <w:endnote w:type="continuationSeparator" w:id="0">
    <w:p w14:paraId="02A921B0" w14:textId="77777777" w:rsidR="00BA3813" w:rsidRDefault="00BA3813" w:rsidP="00C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307" w14:textId="3EE19378" w:rsidR="00E434DF" w:rsidRDefault="00E434DF">
    <w:pPr>
      <w:pStyle w:val="Footer"/>
    </w:pPr>
    <w:r w:rsidRPr="00BC6607">
      <w:rPr>
        <w:noProof/>
      </w:rPr>
      <w:drawing>
        <wp:anchor distT="0" distB="0" distL="114300" distR="114300" simplePos="0" relativeHeight="251670016"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4" name="Picture 6"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D994" w14:textId="77777777" w:rsidR="00BA3813" w:rsidRDefault="00BA3813" w:rsidP="00C53D2C">
      <w:pPr>
        <w:spacing w:after="0" w:line="240" w:lineRule="auto"/>
      </w:pPr>
      <w:r>
        <w:separator/>
      </w:r>
    </w:p>
  </w:footnote>
  <w:footnote w:type="continuationSeparator" w:id="0">
    <w:p w14:paraId="1C543C61" w14:textId="77777777" w:rsidR="00BA3813" w:rsidRDefault="00BA3813" w:rsidP="00C5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DCB7" w14:textId="54445A0F" w:rsidR="00E434DF" w:rsidRDefault="00E434DF">
    <w:pPr>
      <w:pStyle w:val="Header"/>
    </w:pPr>
    <w:r w:rsidRPr="00BC6607">
      <w:rPr>
        <w:noProof/>
      </w:rPr>
      <w:drawing>
        <wp:anchor distT="0" distB="0" distL="114300" distR="114300" simplePos="0" relativeHeight="25166592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1"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67968" behindDoc="0" locked="0" layoutInCell="1" allowOverlap="1" wp14:anchorId="5E78B8EA" wp14:editId="75BC8CA7">
          <wp:simplePos x="0" y="0"/>
          <wp:positionH relativeFrom="column">
            <wp:posOffset>2780030</wp:posOffset>
          </wp:positionH>
          <wp:positionV relativeFrom="paragraph">
            <wp:posOffset>3219347</wp:posOffset>
          </wp:positionV>
          <wp:extent cx="2863756" cy="9347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D636F"/>
    <w:multiLevelType w:val="hybridMultilevel"/>
    <w:tmpl w:val="74F09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62C1B"/>
    <w:multiLevelType w:val="hybridMultilevel"/>
    <w:tmpl w:val="775EB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769D1"/>
    <w:multiLevelType w:val="hybridMultilevel"/>
    <w:tmpl w:val="AED2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216043"/>
    <w:multiLevelType w:val="hybridMultilevel"/>
    <w:tmpl w:val="8898C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661DF6"/>
    <w:multiLevelType w:val="hybridMultilevel"/>
    <w:tmpl w:val="491C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D2A6F"/>
    <w:multiLevelType w:val="hybridMultilevel"/>
    <w:tmpl w:val="A3603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000A0D"/>
    <w:multiLevelType w:val="hybridMultilevel"/>
    <w:tmpl w:val="5D643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31488"/>
    <w:multiLevelType w:val="multilevel"/>
    <w:tmpl w:val="D94A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2"/>
  </w:num>
  <w:num w:numId="5">
    <w:abstractNumId w:val="10"/>
  </w:num>
  <w:num w:numId="6">
    <w:abstractNumId w:val="1"/>
  </w:num>
  <w:num w:numId="7">
    <w:abstractNumId w:val="4"/>
  </w:num>
  <w:num w:numId="8">
    <w:abstractNumId w:val="9"/>
  </w:num>
  <w:num w:numId="9">
    <w:abstractNumId w:val="6"/>
  </w:num>
  <w:num w:numId="10">
    <w:abstractNumId w:val="7"/>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06CAA"/>
    <w:rsid w:val="00061349"/>
    <w:rsid w:val="00062128"/>
    <w:rsid w:val="00090012"/>
    <w:rsid w:val="000B189A"/>
    <w:rsid w:val="000B6973"/>
    <w:rsid w:val="000C39D3"/>
    <w:rsid w:val="00111251"/>
    <w:rsid w:val="0011209A"/>
    <w:rsid w:val="00124B73"/>
    <w:rsid w:val="00163135"/>
    <w:rsid w:val="00165B03"/>
    <w:rsid w:val="001A2460"/>
    <w:rsid w:val="001F2376"/>
    <w:rsid w:val="001F4D36"/>
    <w:rsid w:val="002042B5"/>
    <w:rsid w:val="00227669"/>
    <w:rsid w:val="0024447B"/>
    <w:rsid w:val="0026290B"/>
    <w:rsid w:val="002713E8"/>
    <w:rsid w:val="00281151"/>
    <w:rsid w:val="00283B7C"/>
    <w:rsid w:val="0029081A"/>
    <w:rsid w:val="002977D7"/>
    <w:rsid w:val="002A39E5"/>
    <w:rsid w:val="00302C94"/>
    <w:rsid w:val="00314B62"/>
    <w:rsid w:val="003217B4"/>
    <w:rsid w:val="003563C2"/>
    <w:rsid w:val="003567B3"/>
    <w:rsid w:val="003918B8"/>
    <w:rsid w:val="003A0C55"/>
    <w:rsid w:val="003B2A18"/>
    <w:rsid w:val="0044401C"/>
    <w:rsid w:val="00450439"/>
    <w:rsid w:val="0047044F"/>
    <w:rsid w:val="004B5DA4"/>
    <w:rsid w:val="005029C7"/>
    <w:rsid w:val="00517CD9"/>
    <w:rsid w:val="0052409A"/>
    <w:rsid w:val="00563EC8"/>
    <w:rsid w:val="005D41F9"/>
    <w:rsid w:val="005F10BD"/>
    <w:rsid w:val="005F4198"/>
    <w:rsid w:val="0060092F"/>
    <w:rsid w:val="00616C7B"/>
    <w:rsid w:val="006326C8"/>
    <w:rsid w:val="006356AA"/>
    <w:rsid w:val="0066327A"/>
    <w:rsid w:val="00674AAA"/>
    <w:rsid w:val="00675194"/>
    <w:rsid w:val="00697A93"/>
    <w:rsid w:val="006A6228"/>
    <w:rsid w:val="006D15A3"/>
    <w:rsid w:val="007544E5"/>
    <w:rsid w:val="00763CDB"/>
    <w:rsid w:val="00783ACC"/>
    <w:rsid w:val="007855D0"/>
    <w:rsid w:val="007D1415"/>
    <w:rsid w:val="007D2ADA"/>
    <w:rsid w:val="007D312F"/>
    <w:rsid w:val="007E13C9"/>
    <w:rsid w:val="00804059"/>
    <w:rsid w:val="008258E2"/>
    <w:rsid w:val="00871DCF"/>
    <w:rsid w:val="0087785E"/>
    <w:rsid w:val="00880DF1"/>
    <w:rsid w:val="00887CF8"/>
    <w:rsid w:val="00960997"/>
    <w:rsid w:val="00964EAE"/>
    <w:rsid w:val="009860B3"/>
    <w:rsid w:val="00991817"/>
    <w:rsid w:val="009E3667"/>
    <w:rsid w:val="009E4326"/>
    <w:rsid w:val="00A24F6A"/>
    <w:rsid w:val="00A25DCA"/>
    <w:rsid w:val="00A34890"/>
    <w:rsid w:val="00A55F6F"/>
    <w:rsid w:val="00AA47F2"/>
    <w:rsid w:val="00AF79E3"/>
    <w:rsid w:val="00B3059B"/>
    <w:rsid w:val="00B37E20"/>
    <w:rsid w:val="00BA3813"/>
    <w:rsid w:val="00BA7377"/>
    <w:rsid w:val="00BB0900"/>
    <w:rsid w:val="00BC6607"/>
    <w:rsid w:val="00C53D2C"/>
    <w:rsid w:val="00C572B8"/>
    <w:rsid w:val="00D70E45"/>
    <w:rsid w:val="00D97266"/>
    <w:rsid w:val="00DA1A21"/>
    <w:rsid w:val="00DE13BA"/>
    <w:rsid w:val="00DE4D17"/>
    <w:rsid w:val="00E434DF"/>
    <w:rsid w:val="00E977BD"/>
    <w:rsid w:val="00EB40A2"/>
    <w:rsid w:val="00EC2822"/>
    <w:rsid w:val="00EC5713"/>
    <w:rsid w:val="00ED78BA"/>
    <w:rsid w:val="00EF2A87"/>
    <w:rsid w:val="00F02C2F"/>
    <w:rsid w:val="00F03A72"/>
    <w:rsid w:val="00F04AA1"/>
    <w:rsid w:val="00F11F4D"/>
    <w:rsid w:val="00F668FA"/>
    <w:rsid w:val="00F9026D"/>
    <w:rsid w:val="00F95456"/>
    <w:rsid w:val="00FC2849"/>
    <w:rsid w:val="00FC6F22"/>
    <w:rsid w:val="00FD1681"/>
    <w:rsid w:val="00FD532C"/>
    <w:rsid w:val="00FF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18BF8"/>
  <w15:chartTrackingRefBased/>
  <w15:docId w15:val="{C0617E2C-3D3D-4DFE-93AE-9544B14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Quality Assurance and Performance Management Manager</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Strategic Performance and Improvement Officer (Housing)</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40050" custScaleY="41641"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6926" custScaleY="49663" custLinFactNeighborX="-12477" custLinFactNeighborY="-7101">
        <dgm:presLayoutVars>
          <dgm:chPref val="3"/>
        </dgm:presLayoutVars>
      </dgm:prSet>
      <dgm:spPr/>
    </dgm:pt>
    <dgm:pt modelId="{44B8DFCA-5A0D-492C-A85B-011EE530D879}" type="pres">
      <dgm:prSet presAssocID="{C0D1A283-D8EF-4D45-8CC1-8724947463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1609730" y="333166"/>
          <a:ext cx="1211568" cy="629849"/>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Quality Assurance and Performance Management Manager</a:t>
          </a:r>
        </a:p>
      </dsp:txBody>
      <dsp:txXfrm>
        <a:off x="1628178" y="351614"/>
        <a:ext cx="1174672" cy="592953"/>
      </dsp:txXfrm>
    </dsp:sp>
    <dsp:sp modelId="{ED0B2E2F-0469-4C86-9266-D04C61080E0E}">
      <dsp:nvSpPr>
        <dsp:cNvPr id="0" name=""/>
        <dsp:cNvSpPr/>
      </dsp:nvSpPr>
      <dsp:spPr>
        <a:xfrm rot="4913">
          <a:off x="2821298" y="558484"/>
          <a:ext cx="550303" cy="180000"/>
        </a:xfrm>
        <a:custGeom>
          <a:avLst/>
          <a:gdLst/>
          <a:ahLst/>
          <a:cxnLst/>
          <a:rect l="0" t="0" r="0" b="0"/>
          <a:pathLst>
            <a:path>
              <a:moveTo>
                <a:pt x="0" y="90000"/>
              </a:moveTo>
              <a:lnTo>
                <a:pt x="550303"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82692" y="634726"/>
        <a:ext cx="27515" cy="27515"/>
      </dsp:txXfrm>
    </dsp:sp>
    <dsp:sp modelId="{58F11647-5709-48DC-97FE-9C030EB54B1E}">
      <dsp:nvSpPr>
        <dsp:cNvPr id="0" name=""/>
        <dsp:cNvSpPr/>
      </dsp:nvSpPr>
      <dsp:spPr>
        <a:xfrm>
          <a:off x="3371601" y="273283"/>
          <a:ext cx="1419577" cy="75118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Strategic Performance and Improvement Officer (Housing)</a:t>
          </a:r>
        </a:p>
      </dsp:txBody>
      <dsp:txXfrm>
        <a:off x="3393603" y="295285"/>
        <a:ext cx="1375573" cy="707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C0EC4B8FDFB84AFAB356FA5022F7697C"/>
        <w:category>
          <w:name w:val="General"/>
          <w:gallery w:val="placeholder"/>
        </w:category>
        <w:types>
          <w:type w:val="bbPlcHdr"/>
        </w:types>
        <w:behaviors>
          <w:behavior w:val="content"/>
        </w:behaviors>
        <w:guid w:val="{90043EEF-EF2A-4CDC-AB83-C784EF8DCB70}"/>
      </w:docPartPr>
      <w:docPartBody>
        <w:p w:rsidR="00905237" w:rsidRDefault="005F3B55" w:rsidP="005F3B55">
          <w:pPr>
            <w:pStyle w:val="C0EC4B8FDFB84AFAB356FA5022F7697C"/>
          </w:pPr>
          <w:r w:rsidRPr="00D46367">
            <w:rPr>
              <w:rStyle w:val="PlaceholderText"/>
            </w:rPr>
            <w:t>Click or tap here to enter text.</w:t>
          </w:r>
        </w:p>
      </w:docPartBody>
    </w:docPart>
    <w:docPart>
      <w:docPartPr>
        <w:name w:val="EA4751E125D84CE596F83F86F0C99AAB"/>
        <w:category>
          <w:name w:val="General"/>
          <w:gallery w:val="placeholder"/>
        </w:category>
        <w:types>
          <w:type w:val="bbPlcHdr"/>
        </w:types>
        <w:behaviors>
          <w:behavior w:val="content"/>
        </w:behaviors>
        <w:guid w:val="{EB691B53-7DFB-4E26-B8DF-94003457CDEA}"/>
      </w:docPartPr>
      <w:docPartBody>
        <w:p w:rsidR="00586435" w:rsidRDefault="00C8718D" w:rsidP="00C8718D">
          <w:pPr>
            <w:pStyle w:val="EA4751E125D84CE596F83F86F0C99AAB"/>
          </w:pPr>
          <w:r w:rsidRPr="006A30CF">
            <w:rPr>
              <w:rStyle w:val="PlaceholderText"/>
            </w:rPr>
            <w:t>Click or tap here to enter text.</w:t>
          </w:r>
        </w:p>
      </w:docPartBody>
    </w:docPart>
    <w:docPart>
      <w:docPartPr>
        <w:name w:val="3AAAEB61E7B0496CA02142E00E313FA8"/>
        <w:category>
          <w:name w:val="General"/>
          <w:gallery w:val="placeholder"/>
        </w:category>
        <w:types>
          <w:type w:val="bbPlcHdr"/>
        </w:types>
        <w:behaviors>
          <w:behavior w:val="content"/>
        </w:behaviors>
        <w:guid w:val="{BABE2631-7202-4EAF-9075-AE9D405C8DAC}"/>
      </w:docPartPr>
      <w:docPartBody>
        <w:p w:rsidR="00586435" w:rsidRDefault="00C8718D" w:rsidP="00C8718D">
          <w:pPr>
            <w:pStyle w:val="3AAAEB61E7B0496CA02142E00E313FA8"/>
          </w:pPr>
          <w:r>
            <w:rPr>
              <w:rStyle w:val="Heading6Char"/>
            </w:rPr>
            <w:t>Select grade</w:t>
          </w:r>
        </w:p>
      </w:docPartBody>
    </w:docPart>
    <w:docPart>
      <w:docPartPr>
        <w:name w:val="76ED18A3E62A464DAEC894B3663273A8"/>
        <w:category>
          <w:name w:val="General"/>
          <w:gallery w:val="placeholder"/>
        </w:category>
        <w:types>
          <w:type w:val="bbPlcHdr"/>
        </w:types>
        <w:behaviors>
          <w:behavior w:val="content"/>
        </w:behaviors>
        <w:guid w:val="{A43AE6D5-404E-4936-B826-1697BEAB51CC}"/>
      </w:docPartPr>
      <w:docPartBody>
        <w:p w:rsidR="00586435" w:rsidRDefault="00C8718D" w:rsidP="00C8718D">
          <w:pPr>
            <w:pStyle w:val="76ED18A3E62A464DAEC894B3663273A8"/>
          </w:pPr>
          <w:r w:rsidRPr="006A30CF">
            <w:rPr>
              <w:rStyle w:val="PlaceholderText"/>
            </w:rPr>
            <w:t>Click or tap here to enter text.</w:t>
          </w:r>
        </w:p>
      </w:docPartBody>
    </w:docPart>
    <w:docPart>
      <w:docPartPr>
        <w:name w:val="96A703CEDF2141498325E7CB13572405"/>
        <w:category>
          <w:name w:val="General"/>
          <w:gallery w:val="placeholder"/>
        </w:category>
        <w:types>
          <w:type w:val="bbPlcHdr"/>
        </w:types>
        <w:behaviors>
          <w:behavior w:val="content"/>
        </w:behaviors>
        <w:guid w:val="{9781CA27-C0C0-4020-A5C5-5587FF6D9481}"/>
      </w:docPartPr>
      <w:docPartBody>
        <w:p w:rsidR="00E37FC2" w:rsidRDefault="001C1A50" w:rsidP="001C1A50">
          <w:pPr>
            <w:pStyle w:val="96A703CEDF2141498325E7CB13572405"/>
          </w:pPr>
          <w:r w:rsidRPr="006A30CF">
            <w:rPr>
              <w:rStyle w:val="PlaceholderText"/>
            </w:rPr>
            <w:t>Click or tap here to enter text.</w:t>
          </w:r>
        </w:p>
      </w:docPartBody>
    </w:docPart>
    <w:docPart>
      <w:docPartPr>
        <w:name w:val="6DDADB6AC81F404CB8FA48F21B3EC254"/>
        <w:category>
          <w:name w:val="General"/>
          <w:gallery w:val="placeholder"/>
        </w:category>
        <w:types>
          <w:type w:val="bbPlcHdr"/>
        </w:types>
        <w:behaviors>
          <w:behavior w:val="content"/>
        </w:behaviors>
        <w:guid w:val="{B0081057-9C67-42FA-B697-C8965665D79F}"/>
      </w:docPartPr>
      <w:docPartBody>
        <w:p w:rsidR="00E37FC2" w:rsidRDefault="001C1A50" w:rsidP="001C1A50">
          <w:pPr>
            <w:pStyle w:val="6DDADB6AC81F404CB8FA48F21B3EC254"/>
          </w:pPr>
          <w:r w:rsidRPr="006A30CF">
            <w:rPr>
              <w:rStyle w:val="PlaceholderText"/>
            </w:rPr>
            <w:t>Click or tap here to enter text.</w:t>
          </w:r>
        </w:p>
      </w:docPartBody>
    </w:docPart>
    <w:docPart>
      <w:docPartPr>
        <w:name w:val="0DA4CDCFBC034B0ABD9E2926C9260AA1"/>
        <w:category>
          <w:name w:val="General"/>
          <w:gallery w:val="placeholder"/>
        </w:category>
        <w:types>
          <w:type w:val="bbPlcHdr"/>
        </w:types>
        <w:behaviors>
          <w:behavior w:val="content"/>
        </w:behaviors>
        <w:guid w:val="{7A8F504D-A742-4B93-A16C-E43A7CDF36B2}"/>
      </w:docPartPr>
      <w:docPartBody>
        <w:p w:rsidR="00E37FC2" w:rsidRDefault="001C1A50" w:rsidP="001C1A50">
          <w:pPr>
            <w:pStyle w:val="0DA4CDCFBC034B0ABD9E2926C9260AA1"/>
          </w:pPr>
          <w:r w:rsidRPr="00D46367">
            <w:rPr>
              <w:rStyle w:val="PlaceholderText"/>
            </w:rPr>
            <w:t>Click or tap here to enter text.</w:t>
          </w:r>
        </w:p>
      </w:docPartBody>
    </w:docPart>
    <w:docPart>
      <w:docPartPr>
        <w:name w:val="D8FC5F1709D84D38A68CA0CF8F4996EE"/>
        <w:category>
          <w:name w:val="General"/>
          <w:gallery w:val="placeholder"/>
        </w:category>
        <w:types>
          <w:type w:val="bbPlcHdr"/>
        </w:types>
        <w:behaviors>
          <w:behavior w:val="content"/>
        </w:behaviors>
        <w:guid w:val="{8717A0D0-3320-4793-BE59-24AF7320057D}"/>
      </w:docPartPr>
      <w:docPartBody>
        <w:p w:rsidR="00E37FC2" w:rsidRDefault="001C1A50" w:rsidP="001C1A50">
          <w:pPr>
            <w:pStyle w:val="D8FC5F1709D84D38A68CA0CF8F4996EE"/>
          </w:pPr>
          <w:r w:rsidRPr="0076594F">
            <w:rPr>
              <w:rStyle w:val="PlaceholderText"/>
            </w:rPr>
            <w:t>Click or tap here to enter text.</w:t>
          </w:r>
        </w:p>
      </w:docPartBody>
    </w:docPart>
    <w:docPart>
      <w:docPartPr>
        <w:name w:val="4FDDA679EFA94C06A59BD5D6BC1F6A37"/>
        <w:category>
          <w:name w:val="General"/>
          <w:gallery w:val="placeholder"/>
        </w:category>
        <w:types>
          <w:type w:val="bbPlcHdr"/>
        </w:types>
        <w:behaviors>
          <w:behavior w:val="content"/>
        </w:behaviors>
        <w:guid w:val="{B6571C63-86EA-4A81-990F-AAEB7034A6F8}"/>
      </w:docPartPr>
      <w:docPartBody>
        <w:p w:rsidR="00E37FC2" w:rsidRDefault="001C1A50" w:rsidP="001C1A50">
          <w:pPr>
            <w:pStyle w:val="4FDDA679EFA94C06A59BD5D6BC1F6A37"/>
          </w:pPr>
          <w:r w:rsidRPr="0076594F">
            <w:rPr>
              <w:rStyle w:val="PlaceholderText"/>
            </w:rPr>
            <w:t>Click or tap here to enter text.</w:t>
          </w:r>
        </w:p>
      </w:docPartBody>
    </w:docPart>
    <w:docPart>
      <w:docPartPr>
        <w:name w:val="8C023DB48DDB4D7B897EED900D24CD54"/>
        <w:category>
          <w:name w:val="General"/>
          <w:gallery w:val="placeholder"/>
        </w:category>
        <w:types>
          <w:type w:val="bbPlcHdr"/>
        </w:types>
        <w:behaviors>
          <w:behavior w:val="content"/>
        </w:behaviors>
        <w:guid w:val="{247BE257-CB6E-4507-BE05-448861C4A776}"/>
      </w:docPartPr>
      <w:docPartBody>
        <w:p w:rsidR="00E37FC2" w:rsidRDefault="001C1A50" w:rsidP="001C1A50">
          <w:pPr>
            <w:pStyle w:val="8C023DB48DDB4D7B897EED900D24CD54"/>
          </w:pPr>
          <w:r w:rsidRPr="0076594F">
            <w:rPr>
              <w:rStyle w:val="PlaceholderText"/>
            </w:rPr>
            <w:t>Click or tap here to enter text.</w:t>
          </w:r>
        </w:p>
      </w:docPartBody>
    </w:docPart>
    <w:docPart>
      <w:docPartPr>
        <w:name w:val="166F37E4DAED42FC9C50BDBEC04B8B4D"/>
        <w:category>
          <w:name w:val="General"/>
          <w:gallery w:val="placeholder"/>
        </w:category>
        <w:types>
          <w:type w:val="bbPlcHdr"/>
        </w:types>
        <w:behaviors>
          <w:behavior w:val="content"/>
        </w:behaviors>
        <w:guid w:val="{6655D454-09F2-4548-92DE-D07342FB969B}"/>
      </w:docPartPr>
      <w:docPartBody>
        <w:p w:rsidR="00E37FC2" w:rsidRDefault="001C1A50" w:rsidP="001C1A50">
          <w:pPr>
            <w:pStyle w:val="166F37E4DAED42FC9C50BDBEC04B8B4D"/>
          </w:pPr>
          <w:r w:rsidRPr="0076594F">
            <w:rPr>
              <w:rStyle w:val="PlaceholderText"/>
            </w:rPr>
            <w:t>Click or tap here to enter text.</w:t>
          </w:r>
        </w:p>
      </w:docPartBody>
    </w:docPart>
    <w:docPart>
      <w:docPartPr>
        <w:name w:val="2667FCAD51E1425D9AF36913B69475FF"/>
        <w:category>
          <w:name w:val="General"/>
          <w:gallery w:val="placeholder"/>
        </w:category>
        <w:types>
          <w:type w:val="bbPlcHdr"/>
        </w:types>
        <w:behaviors>
          <w:behavior w:val="content"/>
        </w:behaviors>
        <w:guid w:val="{644A6884-9F4D-4AC6-8664-3BD1ABA0DAE4}"/>
      </w:docPartPr>
      <w:docPartBody>
        <w:p w:rsidR="00E37FC2" w:rsidRDefault="001C1A50" w:rsidP="001C1A50">
          <w:pPr>
            <w:pStyle w:val="2667FCAD51E1425D9AF36913B69475FF"/>
          </w:pPr>
          <w:r w:rsidRPr="0076594F">
            <w:rPr>
              <w:rStyle w:val="PlaceholderText"/>
            </w:rPr>
            <w:t>Click or tap here to enter text.</w:t>
          </w:r>
        </w:p>
      </w:docPartBody>
    </w:docPart>
    <w:docPart>
      <w:docPartPr>
        <w:name w:val="06510CF3237A4221A2BB2488E0C33E2B"/>
        <w:category>
          <w:name w:val="General"/>
          <w:gallery w:val="placeholder"/>
        </w:category>
        <w:types>
          <w:type w:val="bbPlcHdr"/>
        </w:types>
        <w:behaviors>
          <w:behavior w:val="content"/>
        </w:behaviors>
        <w:guid w:val="{4683D9B9-C0EC-4837-A047-E1632493B26E}"/>
      </w:docPartPr>
      <w:docPartBody>
        <w:p w:rsidR="00E37FC2" w:rsidRDefault="001C1A50" w:rsidP="001C1A50">
          <w:pPr>
            <w:pStyle w:val="06510CF3237A4221A2BB2488E0C33E2B"/>
          </w:pPr>
          <w:r w:rsidRPr="0076594F">
            <w:rPr>
              <w:rStyle w:val="PlaceholderText"/>
            </w:rPr>
            <w:t>Click or tap here to enter text.</w:t>
          </w:r>
        </w:p>
      </w:docPartBody>
    </w:docPart>
    <w:docPart>
      <w:docPartPr>
        <w:name w:val="A9F023C16BB943D8B58C6734DFA57014"/>
        <w:category>
          <w:name w:val="General"/>
          <w:gallery w:val="placeholder"/>
        </w:category>
        <w:types>
          <w:type w:val="bbPlcHdr"/>
        </w:types>
        <w:behaviors>
          <w:behavior w:val="content"/>
        </w:behaviors>
        <w:guid w:val="{65FC991D-867C-429E-8A5B-76C6675861C8}"/>
      </w:docPartPr>
      <w:docPartBody>
        <w:p w:rsidR="00E37FC2" w:rsidRDefault="001C1A50" w:rsidP="001C1A50">
          <w:pPr>
            <w:pStyle w:val="A9F023C16BB943D8B58C6734DFA57014"/>
          </w:pPr>
          <w:r w:rsidRPr="0076594F">
            <w:rPr>
              <w:rStyle w:val="PlaceholderText"/>
            </w:rPr>
            <w:t>Click or tap here to enter text.</w:t>
          </w:r>
        </w:p>
      </w:docPartBody>
    </w:docPart>
    <w:docPart>
      <w:docPartPr>
        <w:name w:val="EA405FADC7C34C378C66C4B01BB6DF43"/>
        <w:category>
          <w:name w:val="General"/>
          <w:gallery w:val="placeholder"/>
        </w:category>
        <w:types>
          <w:type w:val="bbPlcHdr"/>
        </w:types>
        <w:behaviors>
          <w:behavior w:val="content"/>
        </w:behaviors>
        <w:guid w:val="{F5AE32EF-32B6-4006-A0DB-1FE223502C65}"/>
      </w:docPartPr>
      <w:docPartBody>
        <w:p w:rsidR="00E37FC2" w:rsidRDefault="001C1A50" w:rsidP="001C1A50">
          <w:pPr>
            <w:pStyle w:val="EA405FADC7C34C378C66C4B01BB6DF43"/>
          </w:pPr>
          <w:r w:rsidRPr="007659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1A5EB0"/>
    <w:rsid w:val="001C1A50"/>
    <w:rsid w:val="00552A68"/>
    <w:rsid w:val="00586435"/>
    <w:rsid w:val="005B4814"/>
    <w:rsid w:val="005F3B55"/>
    <w:rsid w:val="00693C5D"/>
    <w:rsid w:val="007A6DF8"/>
    <w:rsid w:val="008A55E6"/>
    <w:rsid w:val="008D0842"/>
    <w:rsid w:val="00905237"/>
    <w:rsid w:val="00B32BE3"/>
    <w:rsid w:val="00C8718D"/>
    <w:rsid w:val="00E07425"/>
    <w:rsid w:val="00E37FC2"/>
    <w:rsid w:val="00F6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A50"/>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C0EC4B8FDFB84AFAB356FA5022F7697C">
    <w:name w:val="C0EC4B8FDFB84AFAB356FA5022F7697C"/>
    <w:rsid w:val="005F3B55"/>
  </w:style>
  <w:style w:type="paragraph" w:customStyle="1" w:styleId="EA4751E125D84CE596F83F86F0C99AAB">
    <w:name w:val="EA4751E125D84CE596F83F86F0C99AAB"/>
    <w:rsid w:val="00C8718D"/>
  </w:style>
  <w:style w:type="paragraph" w:customStyle="1" w:styleId="3AAAEB61E7B0496CA02142E00E313FA8">
    <w:name w:val="3AAAEB61E7B0496CA02142E00E313FA8"/>
    <w:rsid w:val="00C8718D"/>
  </w:style>
  <w:style w:type="paragraph" w:customStyle="1" w:styleId="76ED18A3E62A464DAEC894B3663273A8">
    <w:name w:val="76ED18A3E62A464DAEC894B3663273A8"/>
    <w:rsid w:val="00C8718D"/>
  </w:style>
  <w:style w:type="paragraph" w:customStyle="1" w:styleId="96A703CEDF2141498325E7CB13572405">
    <w:name w:val="96A703CEDF2141498325E7CB13572405"/>
    <w:rsid w:val="001C1A50"/>
  </w:style>
  <w:style w:type="paragraph" w:customStyle="1" w:styleId="6DDADB6AC81F404CB8FA48F21B3EC254">
    <w:name w:val="6DDADB6AC81F404CB8FA48F21B3EC254"/>
    <w:rsid w:val="001C1A50"/>
  </w:style>
  <w:style w:type="paragraph" w:customStyle="1" w:styleId="0DA4CDCFBC034B0ABD9E2926C9260AA1">
    <w:name w:val="0DA4CDCFBC034B0ABD9E2926C9260AA1"/>
    <w:rsid w:val="001C1A50"/>
  </w:style>
  <w:style w:type="paragraph" w:customStyle="1" w:styleId="D8FC5F1709D84D38A68CA0CF8F4996EE">
    <w:name w:val="D8FC5F1709D84D38A68CA0CF8F4996EE"/>
    <w:rsid w:val="001C1A50"/>
  </w:style>
  <w:style w:type="paragraph" w:customStyle="1" w:styleId="4FDDA679EFA94C06A59BD5D6BC1F6A37">
    <w:name w:val="4FDDA679EFA94C06A59BD5D6BC1F6A37"/>
    <w:rsid w:val="001C1A50"/>
  </w:style>
  <w:style w:type="paragraph" w:customStyle="1" w:styleId="8C023DB48DDB4D7B897EED900D24CD54">
    <w:name w:val="8C023DB48DDB4D7B897EED900D24CD54"/>
    <w:rsid w:val="001C1A50"/>
  </w:style>
  <w:style w:type="paragraph" w:customStyle="1" w:styleId="166F37E4DAED42FC9C50BDBEC04B8B4D">
    <w:name w:val="166F37E4DAED42FC9C50BDBEC04B8B4D"/>
    <w:rsid w:val="001C1A50"/>
  </w:style>
  <w:style w:type="paragraph" w:customStyle="1" w:styleId="2667FCAD51E1425D9AF36913B69475FF">
    <w:name w:val="2667FCAD51E1425D9AF36913B69475FF"/>
    <w:rsid w:val="001C1A50"/>
  </w:style>
  <w:style w:type="paragraph" w:customStyle="1" w:styleId="06510CF3237A4221A2BB2488E0C33E2B">
    <w:name w:val="06510CF3237A4221A2BB2488E0C33E2B"/>
    <w:rsid w:val="001C1A50"/>
  </w:style>
  <w:style w:type="paragraph" w:customStyle="1" w:styleId="A9F023C16BB943D8B58C6734DFA57014">
    <w:name w:val="A9F023C16BB943D8B58C6734DFA57014"/>
    <w:rsid w:val="001C1A50"/>
  </w:style>
  <w:style w:type="paragraph" w:customStyle="1" w:styleId="EA405FADC7C34C378C66C4B01BB6DF43">
    <w:name w:val="EA405FADC7C34C378C66C4B01BB6DF43"/>
    <w:rsid w:val="001C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0" ma:contentTypeDescription="Create a new document." ma:contentTypeScope="" ma:versionID="0c5d20ee820762d0efac6920ac8f824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5405b957178d638c852aabe1906071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B1CB-B063-489D-AC1F-F1F4FD7D75E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3b858fe-3cf3-4003-8319-a3181e48bb7d"/>
    <ds:schemaRef ds:uri="fdf366bb-d9c8-4efc-923e-c6f31f722756"/>
    <ds:schemaRef ds:uri="http://www.w3.org/XML/1998/namespace"/>
  </ds:schemaRefs>
</ds:datastoreItem>
</file>

<file path=customXml/itemProps2.xml><?xml version="1.0" encoding="utf-8"?>
<ds:datastoreItem xmlns:ds="http://schemas.openxmlformats.org/officeDocument/2006/customXml" ds:itemID="{1598F971-5E81-4303-9EB7-69C5FD0F2503}">
  <ds:schemaRefs>
    <ds:schemaRef ds:uri="http://schemas.microsoft.com/sharepoint/v3/contenttype/forms"/>
  </ds:schemaRefs>
</ds:datastoreItem>
</file>

<file path=customXml/itemProps3.xml><?xml version="1.0" encoding="utf-8"?>
<ds:datastoreItem xmlns:ds="http://schemas.openxmlformats.org/officeDocument/2006/customXml" ds:itemID="{0DBFB625-F879-45F8-AE91-D2850A0AB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Rachel Isaac</cp:lastModifiedBy>
  <cp:revision>3</cp:revision>
  <cp:lastPrinted>2021-07-07T09:52:00Z</cp:lastPrinted>
  <dcterms:created xsi:type="dcterms:W3CDTF">2021-03-17T11:14:00Z</dcterms:created>
  <dcterms:modified xsi:type="dcterms:W3CDTF">2021-07-07T09:53:00Z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