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A184" w14:textId="77777777" w:rsidR="00D27048" w:rsidRDefault="00D27048" w:rsidP="00D27048">
      <w:pPr>
        <w:tabs>
          <w:tab w:val="center" w:pos="4153"/>
        </w:tabs>
        <w:rPr>
          <w:rFonts w:asciiTheme="minorHAnsi" w:hAnsiTheme="minorHAnsi"/>
          <w:b/>
          <w:noProof/>
          <w:color w:val="1F497D" w:themeColor="text2"/>
          <w:sz w:val="32"/>
          <w:szCs w:val="32"/>
        </w:rPr>
      </w:pPr>
      <w:r>
        <w:rPr>
          <w:noProof/>
          <w:lang w:eastAsia="en-GB"/>
        </w:rPr>
        <w:drawing>
          <wp:inline distT="0" distB="0" distL="0" distR="0" wp14:anchorId="71AC3824" wp14:editId="76F2C36C">
            <wp:extent cx="1885950" cy="1124027"/>
            <wp:effectExtent l="0" t="0" r="0" b="0"/>
            <wp:docPr id="2" name="Picture 2" descr="http://www.gcu.ac.uk/media/gcalwebv2/theuniversity/supportservices/marketingcommunications/branding/GCU-Logo-P293-Blue-Georgia-Strap_2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cu.ac.uk/media/gcalwebv2/theuniversity/supportservices/marketingcommunications/branding/GCU-Logo-P293-Blue-Georgia-Strap_250p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246" cy="1127780"/>
                    </a:xfrm>
                    <a:prstGeom prst="rect">
                      <a:avLst/>
                    </a:prstGeom>
                    <a:noFill/>
                    <a:ln>
                      <a:noFill/>
                    </a:ln>
                  </pic:spPr>
                </pic:pic>
              </a:graphicData>
            </a:graphic>
          </wp:inline>
        </w:drawing>
      </w:r>
    </w:p>
    <w:p w14:paraId="5F2C3C16" w14:textId="77777777" w:rsidR="00BA3F1C" w:rsidRDefault="00BA3F1C" w:rsidP="00D27048">
      <w:pPr>
        <w:tabs>
          <w:tab w:val="center" w:pos="4153"/>
        </w:tabs>
        <w:jc w:val="center"/>
        <w:rPr>
          <w:rFonts w:asciiTheme="minorHAnsi" w:hAnsiTheme="minorHAnsi"/>
          <w:b/>
          <w:noProof/>
          <w:color w:val="1F497D" w:themeColor="text2"/>
          <w:sz w:val="32"/>
          <w:szCs w:val="32"/>
        </w:rPr>
      </w:pPr>
    </w:p>
    <w:p w14:paraId="3F0A10DA" w14:textId="7AA5721E" w:rsidR="00D27048" w:rsidRDefault="00D27048" w:rsidP="00D27048">
      <w:pPr>
        <w:tabs>
          <w:tab w:val="center" w:pos="4153"/>
        </w:tabs>
        <w:jc w:val="center"/>
        <w:rPr>
          <w:rFonts w:asciiTheme="minorHAnsi" w:hAnsiTheme="minorHAnsi"/>
          <w:b/>
          <w:noProof/>
          <w:color w:val="1F497D" w:themeColor="text2"/>
          <w:sz w:val="32"/>
          <w:szCs w:val="32"/>
        </w:rPr>
      </w:pPr>
      <w:r w:rsidRPr="00D85D53">
        <w:rPr>
          <w:rFonts w:asciiTheme="minorHAnsi" w:hAnsiTheme="minorHAnsi"/>
          <w:b/>
          <w:noProof/>
          <w:color w:val="1F497D" w:themeColor="text2"/>
          <w:sz w:val="32"/>
          <w:szCs w:val="32"/>
        </w:rPr>
        <w:t>Role Profile</w:t>
      </w:r>
      <w:r w:rsidR="000E3CC0">
        <w:rPr>
          <w:rFonts w:asciiTheme="minorHAnsi" w:hAnsiTheme="minorHAnsi"/>
          <w:b/>
          <w:noProof/>
          <w:color w:val="1F497D" w:themeColor="text2"/>
          <w:sz w:val="32"/>
          <w:szCs w:val="32"/>
        </w:rPr>
        <w:t xml:space="preserve"> </w:t>
      </w:r>
      <w:r w:rsidR="00D826F4">
        <w:rPr>
          <w:rFonts w:asciiTheme="minorHAnsi" w:hAnsiTheme="minorHAnsi"/>
          <w:b/>
          <w:noProof/>
          <w:color w:val="1F497D" w:themeColor="text2"/>
          <w:sz w:val="32"/>
          <w:szCs w:val="32"/>
        </w:rPr>
        <w:t>–</w:t>
      </w:r>
      <w:r w:rsidR="00DC20C4">
        <w:rPr>
          <w:rFonts w:asciiTheme="minorHAnsi" w:hAnsiTheme="minorHAnsi"/>
          <w:b/>
          <w:noProof/>
          <w:color w:val="1F497D" w:themeColor="text2"/>
          <w:sz w:val="32"/>
          <w:szCs w:val="32"/>
        </w:rPr>
        <w:t xml:space="preserve"> </w:t>
      </w:r>
      <w:r w:rsidR="006E0B54">
        <w:rPr>
          <w:rFonts w:asciiTheme="minorHAnsi" w:hAnsiTheme="minorHAnsi"/>
          <w:b/>
          <w:noProof/>
          <w:color w:val="1F497D" w:themeColor="text2"/>
          <w:sz w:val="32"/>
          <w:szCs w:val="32"/>
        </w:rPr>
        <w:t xml:space="preserve">Student </w:t>
      </w:r>
      <w:r w:rsidR="00A478C3">
        <w:rPr>
          <w:rFonts w:asciiTheme="minorHAnsi" w:hAnsiTheme="minorHAnsi"/>
          <w:b/>
          <w:noProof/>
          <w:color w:val="1F497D" w:themeColor="text2"/>
          <w:sz w:val="32"/>
          <w:szCs w:val="32"/>
        </w:rPr>
        <w:t>Engagement</w:t>
      </w:r>
      <w:r w:rsidR="006E0B54">
        <w:rPr>
          <w:rFonts w:asciiTheme="minorHAnsi" w:hAnsiTheme="minorHAnsi"/>
          <w:b/>
          <w:noProof/>
          <w:color w:val="1F497D" w:themeColor="text2"/>
          <w:sz w:val="32"/>
          <w:szCs w:val="32"/>
        </w:rPr>
        <w:t xml:space="preserve"> </w:t>
      </w:r>
      <w:r w:rsidR="001A3FF8">
        <w:rPr>
          <w:rFonts w:asciiTheme="minorHAnsi" w:hAnsiTheme="minorHAnsi"/>
          <w:b/>
          <w:noProof/>
          <w:color w:val="1F497D" w:themeColor="text2"/>
          <w:sz w:val="32"/>
          <w:szCs w:val="32"/>
        </w:rPr>
        <w:t xml:space="preserve">and Events </w:t>
      </w:r>
      <w:r w:rsidR="00824919">
        <w:rPr>
          <w:rFonts w:asciiTheme="minorHAnsi" w:hAnsiTheme="minorHAnsi"/>
          <w:b/>
          <w:noProof/>
          <w:color w:val="1F497D" w:themeColor="text2"/>
          <w:sz w:val="32"/>
          <w:szCs w:val="32"/>
        </w:rPr>
        <w:t>Coordinator</w:t>
      </w:r>
    </w:p>
    <w:p w14:paraId="00355484" w14:textId="77777777" w:rsidR="00D826F4" w:rsidRDefault="00D826F4" w:rsidP="00D27048">
      <w:pPr>
        <w:tabs>
          <w:tab w:val="center" w:pos="4153"/>
        </w:tabs>
        <w:jc w:val="center"/>
        <w:rPr>
          <w:rFonts w:asciiTheme="minorHAnsi" w:hAnsiTheme="minorHAnsi"/>
          <w:b/>
          <w:noProof/>
          <w:color w:val="1F497D" w:themeColor="text2"/>
          <w:sz w:val="32"/>
          <w:szCs w:val="32"/>
        </w:rPr>
      </w:pPr>
    </w:p>
    <w:tbl>
      <w:tblPr>
        <w:tblStyle w:val="TableGrid"/>
        <w:tblW w:w="10910" w:type="dxa"/>
        <w:tblCellMar>
          <w:top w:w="28" w:type="dxa"/>
          <w:bottom w:w="28" w:type="dxa"/>
        </w:tblCellMar>
        <w:tblLook w:val="04A0" w:firstRow="1" w:lastRow="0" w:firstColumn="1" w:lastColumn="0" w:noHBand="0" w:noVBand="1"/>
      </w:tblPr>
      <w:tblGrid>
        <w:gridCol w:w="2139"/>
        <w:gridCol w:w="2882"/>
        <w:gridCol w:w="1536"/>
        <w:gridCol w:w="4353"/>
      </w:tblGrid>
      <w:tr w:rsidR="00D826F4" w:rsidRPr="007F738C" w14:paraId="6CBEFE91" w14:textId="77777777" w:rsidTr="00FC0027">
        <w:trPr>
          <w:trHeight w:val="537"/>
        </w:trPr>
        <w:tc>
          <w:tcPr>
            <w:tcW w:w="2139" w:type="dxa"/>
            <w:shd w:val="clear" w:color="auto" w:fill="1F497D" w:themeFill="text2"/>
            <w:vAlign w:val="center"/>
          </w:tcPr>
          <w:p w14:paraId="18F7ECD9" w14:textId="77777777" w:rsidR="00D826F4" w:rsidRPr="007F738C" w:rsidRDefault="00D826F4" w:rsidP="00D92DB1">
            <w:pPr>
              <w:rPr>
                <w:rFonts w:asciiTheme="minorHAnsi" w:hAnsiTheme="minorHAnsi"/>
                <w:b/>
                <w:color w:val="FFFFFF" w:themeColor="background1"/>
                <w:sz w:val="22"/>
                <w:szCs w:val="22"/>
              </w:rPr>
            </w:pPr>
            <w:r w:rsidRPr="007F738C">
              <w:rPr>
                <w:rFonts w:asciiTheme="minorHAnsi" w:hAnsiTheme="minorHAnsi"/>
                <w:b/>
                <w:color w:val="FFFFFF" w:themeColor="background1"/>
                <w:sz w:val="22"/>
                <w:szCs w:val="22"/>
              </w:rPr>
              <w:t>Job Title:</w:t>
            </w:r>
          </w:p>
        </w:tc>
        <w:tc>
          <w:tcPr>
            <w:tcW w:w="2882" w:type="dxa"/>
            <w:vAlign w:val="center"/>
          </w:tcPr>
          <w:p w14:paraId="7A4610B4" w14:textId="77777777" w:rsidR="00D826F4" w:rsidRPr="007F738C" w:rsidRDefault="006E0B54" w:rsidP="002D6725">
            <w:pPr>
              <w:rPr>
                <w:rFonts w:asciiTheme="minorHAnsi" w:hAnsiTheme="minorHAnsi"/>
                <w:sz w:val="22"/>
                <w:szCs w:val="22"/>
              </w:rPr>
            </w:pPr>
            <w:r>
              <w:rPr>
                <w:rFonts w:asciiTheme="minorHAnsi" w:hAnsiTheme="minorHAnsi"/>
                <w:sz w:val="22"/>
                <w:szCs w:val="22"/>
              </w:rPr>
              <w:t xml:space="preserve">Student </w:t>
            </w:r>
            <w:r w:rsidR="001A3FF8">
              <w:rPr>
                <w:rFonts w:asciiTheme="minorHAnsi" w:hAnsiTheme="minorHAnsi"/>
                <w:sz w:val="22"/>
                <w:szCs w:val="22"/>
              </w:rPr>
              <w:t xml:space="preserve">Engagement and Events </w:t>
            </w:r>
            <w:r w:rsidR="002D6725">
              <w:rPr>
                <w:rFonts w:asciiTheme="minorHAnsi" w:hAnsiTheme="minorHAnsi"/>
                <w:sz w:val="22"/>
                <w:szCs w:val="22"/>
              </w:rPr>
              <w:t>Coordinator</w:t>
            </w:r>
          </w:p>
        </w:tc>
        <w:tc>
          <w:tcPr>
            <w:tcW w:w="1536" w:type="dxa"/>
            <w:shd w:val="clear" w:color="auto" w:fill="1F497D" w:themeFill="text2"/>
            <w:vAlign w:val="center"/>
          </w:tcPr>
          <w:p w14:paraId="6CFBC9B9" w14:textId="01878B5F" w:rsidR="00D826F4" w:rsidRPr="007F738C" w:rsidRDefault="00D826F4" w:rsidP="00D92DB1">
            <w:pPr>
              <w:rPr>
                <w:rFonts w:asciiTheme="minorHAnsi" w:hAnsiTheme="minorHAnsi"/>
                <w:b/>
                <w:sz w:val="22"/>
                <w:szCs w:val="22"/>
              </w:rPr>
            </w:pPr>
            <w:r w:rsidRPr="007F738C">
              <w:rPr>
                <w:rFonts w:asciiTheme="minorHAnsi" w:hAnsiTheme="minorHAnsi"/>
                <w:b/>
                <w:color w:val="FFFFFF" w:themeColor="background1"/>
                <w:sz w:val="22"/>
                <w:szCs w:val="22"/>
              </w:rPr>
              <w:t>School/Dept.</w:t>
            </w:r>
          </w:p>
        </w:tc>
        <w:tc>
          <w:tcPr>
            <w:tcW w:w="4353" w:type="dxa"/>
            <w:vAlign w:val="center"/>
          </w:tcPr>
          <w:p w14:paraId="1276A5B0" w14:textId="77777777" w:rsidR="00D826F4" w:rsidRPr="007F738C" w:rsidRDefault="00BA3F1C" w:rsidP="00A478C3">
            <w:pPr>
              <w:rPr>
                <w:rFonts w:asciiTheme="minorHAnsi" w:hAnsiTheme="minorHAnsi"/>
                <w:sz w:val="22"/>
                <w:szCs w:val="22"/>
              </w:rPr>
            </w:pPr>
            <w:r w:rsidRPr="00BA3F1C">
              <w:rPr>
                <w:rFonts w:asciiTheme="minorHAnsi" w:hAnsiTheme="minorHAnsi"/>
                <w:sz w:val="22"/>
                <w:szCs w:val="22"/>
              </w:rPr>
              <w:t>Student Enquiries Advice and Events</w:t>
            </w:r>
          </w:p>
        </w:tc>
      </w:tr>
      <w:tr w:rsidR="00D826F4" w:rsidRPr="007F738C" w14:paraId="4B78B1EE" w14:textId="77777777" w:rsidTr="00FC0027">
        <w:trPr>
          <w:trHeight w:val="537"/>
        </w:trPr>
        <w:tc>
          <w:tcPr>
            <w:tcW w:w="2139" w:type="dxa"/>
            <w:shd w:val="clear" w:color="auto" w:fill="1F497D" w:themeFill="text2"/>
            <w:vAlign w:val="center"/>
          </w:tcPr>
          <w:p w14:paraId="7638F244" w14:textId="77777777" w:rsidR="00D826F4" w:rsidRPr="007F738C" w:rsidRDefault="00D826F4" w:rsidP="00D92DB1">
            <w:pPr>
              <w:rPr>
                <w:rFonts w:asciiTheme="minorHAnsi" w:hAnsiTheme="minorHAnsi"/>
                <w:b/>
                <w:color w:val="FFFFFF" w:themeColor="background1"/>
                <w:sz w:val="22"/>
                <w:szCs w:val="22"/>
              </w:rPr>
            </w:pPr>
            <w:r w:rsidRPr="007F738C">
              <w:rPr>
                <w:rFonts w:asciiTheme="minorHAnsi" w:hAnsiTheme="minorHAnsi"/>
                <w:b/>
                <w:color w:val="FFFFFF" w:themeColor="background1"/>
                <w:sz w:val="22"/>
                <w:szCs w:val="22"/>
              </w:rPr>
              <w:t>Reporting to:</w:t>
            </w:r>
          </w:p>
        </w:tc>
        <w:tc>
          <w:tcPr>
            <w:tcW w:w="8771" w:type="dxa"/>
            <w:gridSpan w:val="3"/>
            <w:vAlign w:val="center"/>
          </w:tcPr>
          <w:p w14:paraId="01B302A2" w14:textId="77777777" w:rsidR="00D826F4" w:rsidRPr="007F738C" w:rsidRDefault="001A3FF8" w:rsidP="00C55A80">
            <w:pPr>
              <w:rPr>
                <w:rFonts w:asciiTheme="minorHAnsi" w:hAnsiTheme="minorHAnsi"/>
                <w:sz w:val="22"/>
                <w:szCs w:val="22"/>
              </w:rPr>
            </w:pPr>
            <w:r>
              <w:rPr>
                <w:rFonts w:asciiTheme="minorHAnsi" w:hAnsiTheme="minorHAnsi"/>
                <w:sz w:val="22"/>
                <w:szCs w:val="22"/>
              </w:rPr>
              <w:t>Head of Student Enquiries, Advice and Events</w:t>
            </w:r>
          </w:p>
        </w:tc>
      </w:tr>
      <w:tr w:rsidR="00D826F4" w:rsidRPr="007F738C" w14:paraId="478ED30D" w14:textId="77777777" w:rsidTr="00FC0027">
        <w:trPr>
          <w:trHeight w:val="540"/>
        </w:trPr>
        <w:tc>
          <w:tcPr>
            <w:tcW w:w="2139" w:type="dxa"/>
            <w:shd w:val="clear" w:color="auto" w:fill="1F497D" w:themeFill="text2"/>
          </w:tcPr>
          <w:p w14:paraId="704ED053" w14:textId="77777777" w:rsidR="00D826F4" w:rsidRPr="007F738C" w:rsidRDefault="00D826F4" w:rsidP="00D92DB1">
            <w:pPr>
              <w:rPr>
                <w:rFonts w:asciiTheme="minorHAnsi" w:hAnsiTheme="minorHAnsi"/>
                <w:b/>
                <w:color w:val="FFFFFF" w:themeColor="background1"/>
                <w:sz w:val="22"/>
                <w:szCs w:val="22"/>
              </w:rPr>
            </w:pPr>
            <w:r w:rsidRPr="007F738C">
              <w:rPr>
                <w:rFonts w:asciiTheme="minorHAnsi" w:hAnsiTheme="minorHAnsi"/>
                <w:b/>
                <w:color w:val="FFFFFF" w:themeColor="background1"/>
                <w:sz w:val="22"/>
                <w:szCs w:val="22"/>
              </w:rPr>
              <w:t>Responsible for Line Management of:</w:t>
            </w:r>
          </w:p>
        </w:tc>
        <w:tc>
          <w:tcPr>
            <w:tcW w:w="8771" w:type="dxa"/>
            <w:gridSpan w:val="3"/>
          </w:tcPr>
          <w:p w14:paraId="1A9B0155" w14:textId="77777777" w:rsidR="00D826F4" w:rsidRPr="007F738C" w:rsidRDefault="00952D2F" w:rsidP="00D92DB1">
            <w:pPr>
              <w:rPr>
                <w:rFonts w:asciiTheme="minorHAnsi" w:hAnsiTheme="minorHAnsi"/>
                <w:sz w:val="22"/>
                <w:szCs w:val="22"/>
              </w:rPr>
            </w:pPr>
            <w:r>
              <w:rPr>
                <w:rFonts w:asciiTheme="minorHAnsi" w:hAnsiTheme="minorHAnsi"/>
                <w:sz w:val="22"/>
                <w:szCs w:val="22"/>
              </w:rPr>
              <w:t>Not applicable</w:t>
            </w:r>
          </w:p>
        </w:tc>
      </w:tr>
      <w:tr w:rsidR="00D826F4" w:rsidRPr="007F738C" w14:paraId="2830563E" w14:textId="77777777" w:rsidTr="00FC0027">
        <w:trPr>
          <w:trHeight w:val="1249"/>
        </w:trPr>
        <w:tc>
          <w:tcPr>
            <w:tcW w:w="2139" w:type="dxa"/>
            <w:shd w:val="clear" w:color="auto" w:fill="1F497D" w:themeFill="text2"/>
          </w:tcPr>
          <w:p w14:paraId="4D4363E7" w14:textId="77777777" w:rsidR="00D826F4" w:rsidRPr="007F738C" w:rsidRDefault="006E0B54" w:rsidP="00D92DB1">
            <w:pPr>
              <w:rPr>
                <w:rFonts w:asciiTheme="minorHAnsi" w:hAnsiTheme="minorHAnsi"/>
                <w:b/>
                <w:color w:val="FFFFFF" w:themeColor="background1"/>
                <w:sz w:val="22"/>
                <w:szCs w:val="22"/>
              </w:rPr>
            </w:pPr>
            <w:r>
              <w:rPr>
                <w:rFonts w:asciiTheme="minorHAnsi" w:hAnsiTheme="minorHAnsi"/>
                <w:b/>
                <w:color w:val="FFFFFF" w:themeColor="background1"/>
                <w:sz w:val="22"/>
                <w:szCs w:val="22"/>
              </w:rPr>
              <w:t>Main Purpose of Role</w:t>
            </w:r>
            <w:r w:rsidR="00D826F4" w:rsidRPr="007F738C">
              <w:rPr>
                <w:rFonts w:asciiTheme="minorHAnsi" w:hAnsiTheme="minorHAnsi"/>
                <w:b/>
                <w:color w:val="FFFFFF" w:themeColor="background1"/>
                <w:sz w:val="22"/>
                <w:szCs w:val="22"/>
              </w:rPr>
              <w:t>:</w:t>
            </w:r>
          </w:p>
        </w:tc>
        <w:tc>
          <w:tcPr>
            <w:tcW w:w="8771" w:type="dxa"/>
            <w:gridSpan w:val="3"/>
          </w:tcPr>
          <w:p w14:paraId="2D5C6804" w14:textId="77777777" w:rsidR="00202DA3" w:rsidRDefault="00B54F4B" w:rsidP="0049117D">
            <w:pPr>
              <w:jc w:val="both"/>
              <w:rPr>
                <w:rFonts w:asciiTheme="minorHAnsi" w:hAnsiTheme="minorHAnsi"/>
                <w:sz w:val="22"/>
                <w:szCs w:val="22"/>
              </w:rPr>
            </w:pPr>
            <w:r>
              <w:rPr>
                <w:rFonts w:asciiTheme="minorHAnsi" w:hAnsiTheme="minorHAnsi"/>
                <w:sz w:val="22"/>
                <w:szCs w:val="22"/>
              </w:rPr>
              <w:t xml:space="preserve">Building </w:t>
            </w:r>
            <w:r w:rsidR="007C3E50">
              <w:rPr>
                <w:rFonts w:asciiTheme="minorHAnsi" w:hAnsiTheme="minorHAnsi"/>
                <w:sz w:val="22"/>
                <w:szCs w:val="22"/>
              </w:rPr>
              <w:t>student e</w:t>
            </w:r>
            <w:r w:rsidR="00202DA3">
              <w:rPr>
                <w:rFonts w:asciiTheme="minorHAnsi" w:hAnsiTheme="minorHAnsi"/>
                <w:sz w:val="22"/>
                <w:szCs w:val="22"/>
              </w:rPr>
              <w:t>nga</w:t>
            </w:r>
            <w:r w:rsidR="007C3E50">
              <w:rPr>
                <w:rFonts w:asciiTheme="minorHAnsi" w:hAnsiTheme="minorHAnsi"/>
                <w:sz w:val="22"/>
                <w:szCs w:val="22"/>
              </w:rPr>
              <w:t>gement and a sense of b</w:t>
            </w:r>
            <w:r>
              <w:rPr>
                <w:rFonts w:asciiTheme="minorHAnsi" w:hAnsiTheme="minorHAnsi"/>
                <w:sz w:val="22"/>
                <w:szCs w:val="22"/>
              </w:rPr>
              <w:t>elonging is</w:t>
            </w:r>
            <w:r w:rsidR="007C3E50">
              <w:rPr>
                <w:rFonts w:asciiTheme="minorHAnsi" w:hAnsiTheme="minorHAnsi"/>
                <w:sz w:val="22"/>
                <w:szCs w:val="22"/>
              </w:rPr>
              <w:t xml:space="preserve"> important for student wellbeing, will support retention and critical to student success. </w:t>
            </w:r>
            <w:r>
              <w:rPr>
                <w:rFonts w:asciiTheme="minorHAnsi" w:hAnsiTheme="minorHAnsi"/>
                <w:sz w:val="22"/>
                <w:szCs w:val="22"/>
              </w:rPr>
              <w:t xml:space="preserve"> This is delivered via a range of activities,</w:t>
            </w:r>
            <w:r w:rsidR="00202DA3">
              <w:rPr>
                <w:rFonts w:asciiTheme="minorHAnsi" w:hAnsiTheme="minorHAnsi"/>
                <w:sz w:val="22"/>
                <w:szCs w:val="22"/>
              </w:rPr>
              <w:t xml:space="preserve"> within Schools, the Stud</w:t>
            </w:r>
            <w:r>
              <w:rPr>
                <w:rFonts w:asciiTheme="minorHAnsi" w:hAnsiTheme="minorHAnsi"/>
                <w:sz w:val="22"/>
                <w:szCs w:val="22"/>
              </w:rPr>
              <w:t xml:space="preserve">ents Association and across the university. </w:t>
            </w:r>
            <w:r w:rsidR="00202DA3">
              <w:rPr>
                <w:rFonts w:asciiTheme="minorHAnsi" w:hAnsiTheme="minorHAnsi"/>
                <w:sz w:val="22"/>
                <w:szCs w:val="22"/>
              </w:rPr>
              <w:t xml:space="preserve">The move to a blended learning environment </w:t>
            </w:r>
            <w:r w:rsidR="0024131C">
              <w:rPr>
                <w:rFonts w:asciiTheme="minorHAnsi" w:hAnsiTheme="minorHAnsi"/>
                <w:sz w:val="22"/>
                <w:szCs w:val="22"/>
              </w:rPr>
              <w:t xml:space="preserve">has reinforced </w:t>
            </w:r>
            <w:r>
              <w:rPr>
                <w:rFonts w:asciiTheme="minorHAnsi" w:hAnsiTheme="minorHAnsi"/>
                <w:sz w:val="22"/>
                <w:szCs w:val="22"/>
              </w:rPr>
              <w:t xml:space="preserve">the importance of </w:t>
            </w:r>
            <w:r w:rsidR="007C3E50">
              <w:rPr>
                <w:rFonts w:asciiTheme="minorHAnsi" w:hAnsiTheme="minorHAnsi"/>
                <w:sz w:val="22"/>
                <w:szCs w:val="22"/>
              </w:rPr>
              <w:t>e</w:t>
            </w:r>
            <w:r w:rsidR="00202DA3">
              <w:rPr>
                <w:rFonts w:asciiTheme="minorHAnsi" w:hAnsiTheme="minorHAnsi"/>
                <w:sz w:val="22"/>
                <w:szCs w:val="22"/>
              </w:rPr>
              <w:t>ngagement</w:t>
            </w:r>
            <w:r>
              <w:rPr>
                <w:rFonts w:asciiTheme="minorHAnsi" w:hAnsiTheme="minorHAnsi"/>
                <w:sz w:val="22"/>
                <w:szCs w:val="22"/>
              </w:rPr>
              <w:t xml:space="preserve"> i</w:t>
            </w:r>
            <w:r w:rsidR="00202DA3">
              <w:rPr>
                <w:rFonts w:asciiTheme="minorHAnsi" w:hAnsiTheme="minorHAnsi"/>
                <w:sz w:val="22"/>
                <w:szCs w:val="22"/>
              </w:rPr>
              <w:t>n helping maintain a student experience of the highest quality and in promoting student</w:t>
            </w:r>
            <w:r w:rsidR="0024131C">
              <w:rPr>
                <w:rFonts w:asciiTheme="minorHAnsi" w:hAnsiTheme="minorHAnsi"/>
                <w:sz w:val="22"/>
                <w:szCs w:val="22"/>
              </w:rPr>
              <w:t xml:space="preserve"> retention and success. Moving</w:t>
            </w:r>
            <w:r w:rsidR="007C3E50">
              <w:rPr>
                <w:rFonts w:asciiTheme="minorHAnsi" w:hAnsiTheme="minorHAnsi"/>
                <w:sz w:val="22"/>
                <w:szCs w:val="22"/>
              </w:rPr>
              <w:t xml:space="preserve"> some</w:t>
            </w:r>
            <w:r w:rsidR="0024131C">
              <w:rPr>
                <w:rFonts w:asciiTheme="minorHAnsi" w:hAnsiTheme="minorHAnsi"/>
                <w:sz w:val="22"/>
                <w:szCs w:val="22"/>
              </w:rPr>
              <w:t xml:space="preserve"> </w:t>
            </w:r>
            <w:r>
              <w:rPr>
                <w:rFonts w:asciiTheme="minorHAnsi" w:hAnsiTheme="minorHAnsi"/>
                <w:sz w:val="22"/>
                <w:szCs w:val="22"/>
              </w:rPr>
              <w:t xml:space="preserve">student </w:t>
            </w:r>
            <w:r w:rsidR="0024131C">
              <w:rPr>
                <w:rFonts w:asciiTheme="minorHAnsi" w:hAnsiTheme="minorHAnsi"/>
                <w:sz w:val="22"/>
                <w:szCs w:val="22"/>
              </w:rPr>
              <w:t>events and activities</w:t>
            </w:r>
            <w:r>
              <w:rPr>
                <w:rFonts w:asciiTheme="minorHAnsi" w:hAnsiTheme="minorHAnsi"/>
                <w:sz w:val="22"/>
                <w:szCs w:val="22"/>
              </w:rPr>
              <w:t>,</w:t>
            </w:r>
            <w:r w:rsidR="0024131C">
              <w:rPr>
                <w:rFonts w:asciiTheme="minorHAnsi" w:hAnsiTheme="minorHAnsi"/>
                <w:sz w:val="22"/>
                <w:szCs w:val="22"/>
              </w:rPr>
              <w:t xml:space="preserve"> which have traditionally been offered on campus</w:t>
            </w:r>
            <w:r>
              <w:rPr>
                <w:rFonts w:asciiTheme="minorHAnsi" w:hAnsiTheme="minorHAnsi"/>
                <w:sz w:val="22"/>
                <w:szCs w:val="22"/>
              </w:rPr>
              <w:t>,</w:t>
            </w:r>
            <w:r w:rsidR="0024131C">
              <w:rPr>
                <w:rFonts w:asciiTheme="minorHAnsi" w:hAnsiTheme="minorHAnsi"/>
                <w:sz w:val="22"/>
                <w:szCs w:val="22"/>
              </w:rPr>
              <w:t xml:space="preserve"> to an online environment requires innovate </w:t>
            </w:r>
            <w:r w:rsidR="00B85AD4">
              <w:rPr>
                <w:rFonts w:asciiTheme="minorHAnsi" w:hAnsiTheme="minorHAnsi"/>
                <w:sz w:val="22"/>
                <w:szCs w:val="22"/>
              </w:rPr>
              <w:t xml:space="preserve">solutions and new ways of working with our students. </w:t>
            </w:r>
          </w:p>
          <w:p w14:paraId="4D0F25CA" w14:textId="77777777" w:rsidR="00202DA3" w:rsidRDefault="00202DA3" w:rsidP="0049117D">
            <w:pPr>
              <w:jc w:val="both"/>
              <w:rPr>
                <w:rFonts w:asciiTheme="minorHAnsi" w:hAnsiTheme="minorHAnsi"/>
                <w:sz w:val="22"/>
                <w:szCs w:val="22"/>
              </w:rPr>
            </w:pPr>
          </w:p>
          <w:p w14:paraId="59298309" w14:textId="77777777" w:rsidR="004D5FDF" w:rsidRDefault="00202DA3" w:rsidP="0049117D">
            <w:pPr>
              <w:jc w:val="both"/>
              <w:rPr>
                <w:rFonts w:asciiTheme="minorHAnsi" w:hAnsiTheme="minorHAnsi" w:cstheme="minorHAnsi"/>
                <w:sz w:val="22"/>
                <w:szCs w:val="22"/>
              </w:rPr>
            </w:pPr>
            <w:r>
              <w:rPr>
                <w:rFonts w:asciiTheme="minorHAnsi" w:hAnsiTheme="minorHAnsi"/>
                <w:sz w:val="22"/>
                <w:szCs w:val="22"/>
              </w:rPr>
              <w:t xml:space="preserve">The main purpose of this post is to support engagement activities in relation to the </w:t>
            </w:r>
            <w:r w:rsidR="007C3E50">
              <w:rPr>
                <w:rFonts w:asciiTheme="minorHAnsi" w:hAnsiTheme="minorHAnsi"/>
                <w:sz w:val="22"/>
                <w:szCs w:val="22"/>
              </w:rPr>
              <w:t>student success</w:t>
            </w:r>
            <w:r w:rsidRPr="001A3FF8">
              <w:rPr>
                <w:rFonts w:asciiTheme="minorHAnsi" w:hAnsiTheme="minorHAnsi" w:cstheme="minorHAnsi"/>
                <w:sz w:val="22"/>
                <w:szCs w:val="22"/>
              </w:rPr>
              <w:t xml:space="preserve">, </w:t>
            </w:r>
            <w:r w:rsidR="00523A7A">
              <w:rPr>
                <w:rFonts w:asciiTheme="minorHAnsi" w:hAnsiTheme="minorHAnsi" w:cstheme="minorHAnsi"/>
                <w:sz w:val="22"/>
                <w:szCs w:val="22"/>
              </w:rPr>
              <w:t>contributing to the</w:t>
            </w:r>
            <w:r w:rsidRPr="001A3FF8">
              <w:rPr>
                <w:rFonts w:asciiTheme="minorHAnsi" w:hAnsiTheme="minorHAnsi" w:cstheme="minorHAnsi"/>
                <w:sz w:val="22"/>
                <w:szCs w:val="22"/>
              </w:rPr>
              <w:t xml:space="preserve"> develop</w:t>
            </w:r>
            <w:r w:rsidR="00523A7A">
              <w:rPr>
                <w:rFonts w:asciiTheme="minorHAnsi" w:hAnsiTheme="minorHAnsi" w:cstheme="minorHAnsi"/>
                <w:sz w:val="22"/>
                <w:szCs w:val="22"/>
              </w:rPr>
              <w:t>ment</w:t>
            </w:r>
            <w:r w:rsidRPr="001A3FF8">
              <w:rPr>
                <w:rFonts w:asciiTheme="minorHAnsi" w:hAnsiTheme="minorHAnsi" w:cstheme="minorHAnsi"/>
                <w:sz w:val="22"/>
                <w:szCs w:val="22"/>
              </w:rPr>
              <w:t xml:space="preserve"> </w:t>
            </w:r>
            <w:r w:rsidR="00523A7A">
              <w:rPr>
                <w:rFonts w:asciiTheme="minorHAnsi" w:hAnsiTheme="minorHAnsi" w:cstheme="minorHAnsi"/>
                <w:sz w:val="22"/>
                <w:szCs w:val="22"/>
              </w:rPr>
              <w:t xml:space="preserve">of </w:t>
            </w:r>
            <w:r w:rsidRPr="001A3FF8">
              <w:rPr>
                <w:rFonts w:asciiTheme="minorHAnsi" w:hAnsiTheme="minorHAnsi" w:cstheme="minorHAnsi"/>
                <w:sz w:val="22"/>
                <w:szCs w:val="22"/>
              </w:rPr>
              <w:t>a sense of belonging</w:t>
            </w:r>
            <w:r>
              <w:rPr>
                <w:rFonts w:asciiTheme="minorHAnsi" w:hAnsiTheme="minorHAnsi" w:cstheme="minorHAnsi"/>
                <w:sz w:val="22"/>
                <w:szCs w:val="22"/>
              </w:rPr>
              <w:t xml:space="preserve"> and community</w:t>
            </w:r>
            <w:r w:rsidRPr="001A3FF8">
              <w:rPr>
                <w:rFonts w:asciiTheme="minorHAnsi" w:hAnsiTheme="minorHAnsi" w:cstheme="minorHAnsi"/>
                <w:sz w:val="22"/>
                <w:szCs w:val="22"/>
              </w:rPr>
              <w:t xml:space="preserve"> for s</w:t>
            </w:r>
            <w:r w:rsidR="00523A7A">
              <w:rPr>
                <w:rFonts w:asciiTheme="minorHAnsi" w:hAnsiTheme="minorHAnsi" w:cstheme="minorHAnsi"/>
                <w:sz w:val="22"/>
                <w:szCs w:val="22"/>
              </w:rPr>
              <w:t>tudents at programme, department, school and university level</w:t>
            </w:r>
            <w:r w:rsidRPr="001A3FF8">
              <w:rPr>
                <w:rFonts w:asciiTheme="minorHAnsi" w:hAnsiTheme="minorHAnsi" w:cstheme="minorHAnsi"/>
                <w:sz w:val="22"/>
                <w:szCs w:val="22"/>
              </w:rPr>
              <w:t>. The post holder will contribute to the development of</w:t>
            </w:r>
            <w:r>
              <w:rPr>
                <w:rFonts w:asciiTheme="minorHAnsi" w:hAnsiTheme="minorHAnsi" w:cstheme="minorHAnsi"/>
                <w:sz w:val="22"/>
                <w:szCs w:val="22"/>
              </w:rPr>
              <w:t xml:space="preserve"> engagement activities</w:t>
            </w:r>
            <w:r w:rsidR="00F35A10">
              <w:rPr>
                <w:rFonts w:asciiTheme="minorHAnsi" w:hAnsiTheme="minorHAnsi" w:cstheme="minorHAnsi"/>
                <w:sz w:val="22"/>
                <w:szCs w:val="22"/>
              </w:rPr>
              <w:t>, consultation events and focus groups</w:t>
            </w:r>
            <w:r>
              <w:rPr>
                <w:rFonts w:asciiTheme="minorHAnsi" w:hAnsiTheme="minorHAnsi" w:cstheme="minorHAnsi"/>
                <w:sz w:val="22"/>
                <w:szCs w:val="22"/>
              </w:rPr>
              <w:t xml:space="preserve"> around</w:t>
            </w:r>
            <w:r w:rsidRPr="001A3FF8">
              <w:rPr>
                <w:rFonts w:asciiTheme="minorHAnsi" w:hAnsiTheme="minorHAnsi" w:cstheme="minorHAnsi"/>
                <w:sz w:val="22"/>
                <w:szCs w:val="22"/>
              </w:rPr>
              <w:t xml:space="preserve"> </w:t>
            </w:r>
            <w:r>
              <w:rPr>
                <w:rFonts w:asciiTheme="minorHAnsi" w:hAnsiTheme="minorHAnsi" w:cstheme="minorHAnsi"/>
                <w:sz w:val="22"/>
                <w:szCs w:val="22"/>
              </w:rPr>
              <w:t>key university initiatives such as</w:t>
            </w:r>
            <w:r w:rsidR="00F35A10">
              <w:rPr>
                <w:rFonts w:asciiTheme="minorHAnsi" w:hAnsiTheme="minorHAnsi" w:cstheme="minorHAnsi"/>
                <w:sz w:val="22"/>
                <w:szCs w:val="22"/>
              </w:rPr>
              <w:t xml:space="preserve"> awareness raising campaigns,</w:t>
            </w:r>
            <w:r w:rsidR="004D5FDF">
              <w:rPr>
                <w:rFonts w:asciiTheme="minorHAnsi" w:hAnsiTheme="minorHAnsi" w:cstheme="minorHAnsi"/>
                <w:sz w:val="22"/>
                <w:szCs w:val="22"/>
              </w:rPr>
              <w:t xml:space="preserve"> charter applications</w:t>
            </w:r>
            <w:r w:rsidR="00F35A10">
              <w:rPr>
                <w:rFonts w:asciiTheme="minorHAnsi" w:hAnsiTheme="minorHAnsi" w:cstheme="minorHAnsi"/>
                <w:sz w:val="22"/>
                <w:szCs w:val="22"/>
              </w:rPr>
              <w:t xml:space="preserve"> and other cross university projects.  Crucially, they will also support student induction and arrival activity, </w:t>
            </w:r>
            <w:r w:rsidR="004D5FDF">
              <w:rPr>
                <w:rFonts w:asciiTheme="minorHAnsi" w:hAnsiTheme="minorHAnsi" w:cstheme="minorHAnsi"/>
                <w:sz w:val="22"/>
                <w:szCs w:val="22"/>
              </w:rPr>
              <w:t>including the</w:t>
            </w:r>
            <w:r w:rsidR="0049117D">
              <w:rPr>
                <w:rFonts w:asciiTheme="minorHAnsi" w:hAnsiTheme="minorHAnsi" w:cstheme="minorHAnsi"/>
                <w:sz w:val="22"/>
                <w:szCs w:val="22"/>
              </w:rPr>
              <w:t xml:space="preserve"> co-ordination of the Peer Assistant Learning </w:t>
            </w:r>
            <w:r w:rsidR="004D5FDF">
              <w:rPr>
                <w:rFonts w:asciiTheme="minorHAnsi" w:hAnsiTheme="minorHAnsi" w:cstheme="minorHAnsi"/>
                <w:sz w:val="22"/>
                <w:szCs w:val="22"/>
              </w:rPr>
              <w:t xml:space="preserve">Scheme </w:t>
            </w:r>
            <w:r w:rsidR="004D5FDF">
              <w:rPr>
                <w:rFonts w:asciiTheme="minorHAnsi" w:hAnsiTheme="minorHAnsi"/>
                <w:sz w:val="22"/>
                <w:szCs w:val="22"/>
              </w:rPr>
              <w:t xml:space="preserve">and will work closely with the Student Events Co-ordinator in supporting the events programme throughout the session. </w:t>
            </w:r>
          </w:p>
          <w:p w14:paraId="2894C324" w14:textId="77777777" w:rsidR="004D5FDF" w:rsidRDefault="004D5FDF" w:rsidP="0049117D">
            <w:pPr>
              <w:jc w:val="both"/>
              <w:rPr>
                <w:rFonts w:asciiTheme="minorHAnsi" w:hAnsiTheme="minorHAnsi" w:cstheme="minorHAnsi"/>
                <w:sz w:val="22"/>
                <w:szCs w:val="22"/>
              </w:rPr>
            </w:pPr>
          </w:p>
          <w:p w14:paraId="6E0F11DE" w14:textId="77777777" w:rsidR="00C47E38" w:rsidRDefault="0049117D" w:rsidP="0049117D">
            <w:pPr>
              <w:jc w:val="both"/>
              <w:rPr>
                <w:rFonts w:asciiTheme="minorHAnsi" w:hAnsiTheme="minorHAnsi"/>
                <w:sz w:val="22"/>
                <w:szCs w:val="22"/>
              </w:rPr>
            </w:pPr>
            <w:r>
              <w:rPr>
                <w:rFonts w:asciiTheme="minorHAnsi" w:hAnsiTheme="minorHAnsi"/>
                <w:sz w:val="22"/>
                <w:szCs w:val="22"/>
              </w:rPr>
              <w:t xml:space="preserve">Located in the </w:t>
            </w:r>
            <w:r w:rsidR="00D9786B">
              <w:rPr>
                <w:rFonts w:asciiTheme="minorHAnsi" w:hAnsiTheme="minorHAnsi"/>
                <w:sz w:val="22"/>
                <w:szCs w:val="22"/>
              </w:rPr>
              <w:t>Student Enquiries, Advice and Events</w:t>
            </w:r>
            <w:r w:rsidR="00A478C3">
              <w:rPr>
                <w:rFonts w:asciiTheme="minorHAnsi" w:hAnsiTheme="minorHAnsi"/>
                <w:sz w:val="22"/>
                <w:szCs w:val="22"/>
              </w:rPr>
              <w:t xml:space="preserve"> </w:t>
            </w:r>
            <w:r w:rsidR="00202CDD">
              <w:rPr>
                <w:rFonts w:asciiTheme="minorHAnsi" w:hAnsiTheme="minorHAnsi"/>
                <w:sz w:val="22"/>
                <w:szCs w:val="22"/>
              </w:rPr>
              <w:t>department</w:t>
            </w:r>
            <w:r w:rsidR="00D9786B">
              <w:rPr>
                <w:rFonts w:asciiTheme="minorHAnsi" w:hAnsiTheme="minorHAnsi"/>
                <w:sz w:val="22"/>
                <w:szCs w:val="22"/>
              </w:rPr>
              <w:t xml:space="preserve">, the post holder </w:t>
            </w:r>
            <w:r w:rsidR="00A478C3" w:rsidRPr="00B06CAD">
              <w:rPr>
                <w:rFonts w:asciiTheme="minorHAnsi" w:hAnsiTheme="minorHAnsi" w:cstheme="minorHAnsi"/>
                <w:sz w:val="22"/>
                <w:szCs w:val="22"/>
              </w:rPr>
              <w:t xml:space="preserve">will have a remit to work collaboratively across </w:t>
            </w:r>
            <w:r w:rsidR="00A478C3">
              <w:rPr>
                <w:rFonts w:asciiTheme="minorHAnsi" w:hAnsiTheme="minorHAnsi" w:cstheme="minorHAnsi"/>
                <w:sz w:val="22"/>
                <w:szCs w:val="22"/>
              </w:rPr>
              <w:t>School</w:t>
            </w:r>
            <w:r w:rsidR="00202CDD">
              <w:rPr>
                <w:rFonts w:asciiTheme="minorHAnsi" w:hAnsiTheme="minorHAnsi" w:cstheme="minorHAnsi"/>
                <w:sz w:val="22"/>
                <w:szCs w:val="22"/>
              </w:rPr>
              <w:t>s</w:t>
            </w:r>
            <w:r w:rsidR="00A478C3" w:rsidRPr="00B06CAD">
              <w:rPr>
                <w:rFonts w:asciiTheme="minorHAnsi" w:hAnsiTheme="minorHAnsi" w:cstheme="minorHAnsi"/>
                <w:sz w:val="22"/>
                <w:szCs w:val="22"/>
              </w:rPr>
              <w:t xml:space="preserve"> to</w:t>
            </w:r>
            <w:r w:rsidR="00C47E38">
              <w:rPr>
                <w:rFonts w:asciiTheme="minorHAnsi" w:hAnsiTheme="minorHAnsi"/>
                <w:sz w:val="22"/>
                <w:szCs w:val="22"/>
              </w:rPr>
              <w:t xml:space="preserve"> provide and implement creative </w:t>
            </w:r>
            <w:r w:rsidR="00F35A10">
              <w:rPr>
                <w:rFonts w:asciiTheme="minorHAnsi" w:hAnsiTheme="minorHAnsi"/>
                <w:sz w:val="22"/>
                <w:szCs w:val="22"/>
              </w:rPr>
              <w:t>i</w:t>
            </w:r>
            <w:r w:rsidR="008A1980">
              <w:rPr>
                <w:rFonts w:asciiTheme="minorHAnsi" w:hAnsiTheme="minorHAnsi"/>
                <w:sz w:val="22"/>
                <w:szCs w:val="22"/>
              </w:rPr>
              <w:t xml:space="preserve">deas on how to engage students with their university experience. </w:t>
            </w:r>
          </w:p>
          <w:p w14:paraId="532D7107" w14:textId="77777777" w:rsidR="00F35A10" w:rsidRPr="00B06CAD" w:rsidRDefault="00F35A10" w:rsidP="0049117D">
            <w:pPr>
              <w:jc w:val="both"/>
              <w:rPr>
                <w:rFonts w:asciiTheme="minorHAnsi" w:hAnsiTheme="minorHAnsi"/>
                <w:sz w:val="22"/>
                <w:szCs w:val="22"/>
              </w:rPr>
            </w:pPr>
          </w:p>
          <w:p w14:paraId="1155EB4B" w14:textId="77777777" w:rsidR="00BA3F1C" w:rsidRPr="004D5FDF" w:rsidRDefault="004D42FA" w:rsidP="007C3E50">
            <w:pPr>
              <w:jc w:val="both"/>
              <w:rPr>
                <w:rFonts w:asciiTheme="minorHAnsi" w:hAnsiTheme="minorHAnsi" w:cstheme="minorHAnsi"/>
                <w:sz w:val="22"/>
                <w:szCs w:val="22"/>
              </w:rPr>
            </w:pPr>
            <w:r>
              <w:rPr>
                <w:rFonts w:asciiTheme="minorHAnsi" w:hAnsiTheme="minorHAnsi" w:cstheme="minorHAnsi"/>
                <w:sz w:val="22"/>
                <w:szCs w:val="22"/>
              </w:rPr>
              <w:t xml:space="preserve">The </w:t>
            </w:r>
            <w:r w:rsidR="00C47E38">
              <w:rPr>
                <w:rFonts w:asciiTheme="minorHAnsi" w:hAnsiTheme="minorHAnsi" w:cstheme="minorHAnsi"/>
                <w:sz w:val="22"/>
                <w:szCs w:val="22"/>
              </w:rPr>
              <w:t>role will</w:t>
            </w:r>
            <w:r>
              <w:rPr>
                <w:rFonts w:asciiTheme="minorHAnsi" w:hAnsiTheme="minorHAnsi" w:cstheme="minorHAnsi"/>
                <w:sz w:val="22"/>
                <w:szCs w:val="22"/>
              </w:rPr>
              <w:t xml:space="preserve"> also focus </w:t>
            </w:r>
            <w:r w:rsidR="00C47E38">
              <w:rPr>
                <w:rFonts w:asciiTheme="minorHAnsi" w:hAnsiTheme="minorHAnsi" w:cstheme="minorHAnsi"/>
                <w:sz w:val="22"/>
                <w:szCs w:val="22"/>
              </w:rPr>
              <w:t xml:space="preserve">on those elements which commit to the enhancement of the students’ wider involvement with campus life </w:t>
            </w:r>
            <w:r w:rsidR="00C47E38" w:rsidRPr="00121C87">
              <w:rPr>
                <w:rFonts w:asciiTheme="minorHAnsi" w:hAnsiTheme="minorHAnsi" w:cstheme="minorHAnsi"/>
                <w:sz w:val="22"/>
                <w:szCs w:val="22"/>
              </w:rPr>
              <w:t>outside of the classroom,</w:t>
            </w:r>
            <w:r w:rsidR="00C47E38">
              <w:rPr>
                <w:rFonts w:asciiTheme="minorHAnsi" w:hAnsiTheme="minorHAnsi" w:cstheme="minorHAnsi"/>
                <w:sz w:val="22"/>
                <w:szCs w:val="22"/>
              </w:rPr>
              <w:t xml:space="preserve"> highlighting the benefits of a diverse multi-cultural and multi-faceted university experience in the promotion of student engagement, retention and completion.</w:t>
            </w:r>
          </w:p>
        </w:tc>
      </w:tr>
      <w:tr w:rsidR="00D826F4" w:rsidRPr="007F738C" w14:paraId="5DD193DA" w14:textId="77777777" w:rsidTr="00FC0027">
        <w:trPr>
          <w:trHeight w:val="540"/>
        </w:trPr>
        <w:tc>
          <w:tcPr>
            <w:tcW w:w="2139" w:type="dxa"/>
            <w:shd w:val="clear" w:color="auto" w:fill="1F497D" w:themeFill="text2"/>
            <w:vAlign w:val="center"/>
          </w:tcPr>
          <w:p w14:paraId="616952A0" w14:textId="77777777" w:rsidR="00D826F4" w:rsidRPr="007F738C" w:rsidRDefault="00D826F4" w:rsidP="00D92DB1">
            <w:pPr>
              <w:rPr>
                <w:rFonts w:asciiTheme="minorHAnsi" w:hAnsiTheme="minorHAnsi"/>
                <w:b/>
                <w:color w:val="FFFFFF" w:themeColor="background1"/>
                <w:sz w:val="22"/>
                <w:szCs w:val="22"/>
              </w:rPr>
            </w:pPr>
            <w:r w:rsidRPr="007F738C">
              <w:rPr>
                <w:rFonts w:asciiTheme="minorHAnsi" w:hAnsiTheme="minorHAnsi"/>
                <w:b/>
                <w:color w:val="FFFFFF" w:themeColor="background1"/>
                <w:sz w:val="22"/>
                <w:szCs w:val="22"/>
              </w:rPr>
              <w:t>Grade</w:t>
            </w:r>
            <w:r w:rsidR="006E0B54">
              <w:rPr>
                <w:rFonts w:asciiTheme="minorHAnsi" w:hAnsiTheme="minorHAnsi"/>
                <w:b/>
                <w:color w:val="FFFFFF" w:themeColor="background1"/>
                <w:sz w:val="22"/>
                <w:szCs w:val="22"/>
              </w:rPr>
              <w:t>:</w:t>
            </w:r>
            <w:r w:rsidRPr="007F738C">
              <w:rPr>
                <w:rFonts w:asciiTheme="minorHAnsi" w:hAnsiTheme="minorHAnsi"/>
                <w:b/>
                <w:color w:val="FFFFFF" w:themeColor="background1"/>
                <w:sz w:val="22"/>
                <w:szCs w:val="22"/>
              </w:rPr>
              <w:t xml:space="preserve"> </w:t>
            </w:r>
          </w:p>
        </w:tc>
        <w:tc>
          <w:tcPr>
            <w:tcW w:w="8771" w:type="dxa"/>
            <w:gridSpan w:val="3"/>
            <w:vAlign w:val="center"/>
          </w:tcPr>
          <w:p w14:paraId="2093B69E" w14:textId="77777777" w:rsidR="00D826F4" w:rsidRPr="007F738C" w:rsidRDefault="00FD1C89" w:rsidP="00D92DB1">
            <w:pPr>
              <w:rPr>
                <w:rFonts w:asciiTheme="minorHAnsi" w:hAnsiTheme="minorHAnsi"/>
                <w:sz w:val="22"/>
                <w:szCs w:val="22"/>
              </w:rPr>
            </w:pPr>
            <w:r>
              <w:rPr>
                <w:rFonts w:asciiTheme="minorHAnsi" w:hAnsiTheme="minorHAnsi"/>
                <w:sz w:val="22"/>
                <w:szCs w:val="22"/>
              </w:rPr>
              <w:t>4</w:t>
            </w:r>
          </w:p>
        </w:tc>
      </w:tr>
      <w:tr w:rsidR="00D826F4" w:rsidRPr="007F738C" w14:paraId="50205C22" w14:textId="77777777" w:rsidTr="00FC0027">
        <w:trPr>
          <w:trHeight w:val="540"/>
        </w:trPr>
        <w:tc>
          <w:tcPr>
            <w:tcW w:w="10910" w:type="dxa"/>
            <w:gridSpan w:val="4"/>
            <w:shd w:val="clear" w:color="auto" w:fill="1F497D" w:themeFill="text2"/>
            <w:vAlign w:val="center"/>
          </w:tcPr>
          <w:p w14:paraId="4C2204D6" w14:textId="77777777" w:rsidR="00D826F4" w:rsidRPr="007F738C" w:rsidRDefault="00D826F4" w:rsidP="00D92DB1">
            <w:pPr>
              <w:rPr>
                <w:rFonts w:asciiTheme="minorHAnsi" w:hAnsiTheme="minorHAnsi"/>
                <w:sz w:val="22"/>
                <w:szCs w:val="22"/>
              </w:rPr>
            </w:pPr>
            <w:r w:rsidRPr="00464E89">
              <w:rPr>
                <w:rFonts w:asciiTheme="minorHAnsi" w:hAnsiTheme="minorHAnsi"/>
                <w:b/>
                <w:color w:val="FFFFFF" w:themeColor="background1"/>
                <w:sz w:val="22"/>
                <w:szCs w:val="22"/>
              </w:rPr>
              <w:t>Accountabilities/Responsibilities of the role:</w:t>
            </w:r>
          </w:p>
        </w:tc>
      </w:tr>
      <w:tr w:rsidR="00D826F4" w:rsidRPr="007F738C" w14:paraId="058A98BE" w14:textId="77777777" w:rsidTr="00FC0027">
        <w:trPr>
          <w:trHeight w:val="540"/>
        </w:trPr>
        <w:tc>
          <w:tcPr>
            <w:tcW w:w="10910" w:type="dxa"/>
            <w:gridSpan w:val="4"/>
            <w:shd w:val="clear" w:color="auto" w:fill="auto"/>
            <w:vAlign w:val="center"/>
          </w:tcPr>
          <w:p w14:paraId="047B6EC1" w14:textId="77777777" w:rsidR="006C6FFC" w:rsidRPr="0010649C" w:rsidRDefault="00202CDD" w:rsidP="00FC0027">
            <w:pPr>
              <w:numPr>
                <w:ilvl w:val="0"/>
                <w:numId w:val="3"/>
              </w:numPr>
              <w:jc w:val="both"/>
              <w:rPr>
                <w:rFonts w:asciiTheme="minorHAnsi" w:hAnsiTheme="minorHAnsi" w:cs="Calibri"/>
                <w:sz w:val="22"/>
                <w:szCs w:val="22"/>
              </w:rPr>
            </w:pPr>
            <w:r w:rsidRPr="0010649C">
              <w:rPr>
                <w:rFonts w:ascii="Calibri" w:hAnsi="Calibri" w:cs="Calibri"/>
                <w:sz w:val="22"/>
                <w:szCs w:val="22"/>
              </w:rPr>
              <w:t>Assist with the development of a</w:t>
            </w:r>
            <w:r w:rsidR="004D42FA" w:rsidRPr="0010649C">
              <w:rPr>
                <w:rFonts w:ascii="Calibri" w:hAnsi="Calibri" w:cs="Calibri"/>
                <w:sz w:val="22"/>
                <w:szCs w:val="22"/>
              </w:rPr>
              <w:t>n</w:t>
            </w:r>
            <w:r w:rsidR="001A56FE" w:rsidRPr="0010649C">
              <w:rPr>
                <w:rFonts w:ascii="Calibri" w:hAnsi="Calibri" w:cs="Calibri"/>
                <w:sz w:val="22"/>
                <w:szCs w:val="22"/>
              </w:rPr>
              <w:t xml:space="preserve"> annual Student </w:t>
            </w:r>
            <w:r w:rsidRPr="0010649C">
              <w:rPr>
                <w:rFonts w:ascii="Calibri" w:hAnsi="Calibri" w:cs="Calibri"/>
                <w:sz w:val="22"/>
                <w:szCs w:val="22"/>
              </w:rPr>
              <w:t>Engagement Plan</w:t>
            </w:r>
            <w:r w:rsidR="006C6FFC" w:rsidRPr="0010649C">
              <w:rPr>
                <w:rFonts w:ascii="Calibri" w:hAnsi="Calibri" w:cs="Calibri"/>
                <w:sz w:val="22"/>
                <w:szCs w:val="22"/>
              </w:rPr>
              <w:t xml:space="preserve"> </w:t>
            </w:r>
            <w:r w:rsidR="001A56FE" w:rsidRPr="0010649C">
              <w:rPr>
                <w:rFonts w:ascii="Calibri" w:hAnsi="Calibri" w:cs="Calibri"/>
                <w:sz w:val="22"/>
                <w:szCs w:val="22"/>
              </w:rPr>
              <w:t xml:space="preserve">in alignment with </w:t>
            </w:r>
            <w:r w:rsidR="007C3E50">
              <w:rPr>
                <w:rFonts w:ascii="Calibri" w:hAnsi="Calibri" w:cs="Calibri"/>
                <w:sz w:val="22"/>
                <w:szCs w:val="22"/>
              </w:rPr>
              <w:t>GCU’s 2030 strategic</w:t>
            </w:r>
            <w:r w:rsidR="001A56FE" w:rsidRPr="0010649C">
              <w:rPr>
                <w:rFonts w:ascii="Calibri" w:hAnsi="Calibri" w:cs="Calibri"/>
                <w:sz w:val="22"/>
                <w:szCs w:val="22"/>
              </w:rPr>
              <w:t xml:space="preserve"> objectives</w:t>
            </w:r>
          </w:p>
          <w:p w14:paraId="0E5492E5" w14:textId="77777777" w:rsidR="0024131C" w:rsidRPr="0010649C" w:rsidRDefault="0024131C" w:rsidP="00FC0027">
            <w:pPr>
              <w:numPr>
                <w:ilvl w:val="0"/>
                <w:numId w:val="3"/>
              </w:numPr>
              <w:jc w:val="both"/>
              <w:rPr>
                <w:rFonts w:asciiTheme="minorHAnsi" w:hAnsiTheme="minorHAnsi" w:cs="Calibri"/>
                <w:sz w:val="22"/>
                <w:szCs w:val="22"/>
              </w:rPr>
            </w:pPr>
            <w:r w:rsidRPr="0010649C">
              <w:rPr>
                <w:rFonts w:ascii="Calibri" w:hAnsi="Calibri" w:cs="Calibri"/>
                <w:sz w:val="22"/>
                <w:szCs w:val="22"/>
              </w:rPr>
              <w:t>Contribute to the development of innovative ways to move</w:t>
            </w:r>
            <w:r w:rsidR="007C3E50">
              <w:rPr>
                <w:rFonts w:ascii="Calibri" w:hAnsi="Calibri" w:cs="Calibri"/>
                <w:sz w:val="22"/>
                <w:szCs w:val="22"/>
              </w:rPr>
              <w:t xml:space="preserve"> some</w:t>
            </w:r>
            <w:r w:rsidRPr="0010649C">
              <w:rPr>
                <w:rFonts w:ascii="Calibri" w:hAnsi="Calibri" w:cs="Calibri"/>
                <w:sz w:val="22"/>
                <w:szCs w:val="22"/>
              </w:rPr>
              <w:t xml:space="preserve"> student engagement and events activity to an online environment, focusing on building a sense of community and belonging </w:t>
            </w:r>
          </w:p>
          <w:p w14:paraId="5D94182E" w14:textId="77777777" w:rsidR="00202CDD" w:rsidRPr="0010649C" w:rsidRDefault="00202CDD" w:rsidP="00FC0027">
            <w:pPr>
              <w:pStyle w:val="ListParagraph"/>
              <w:numPr>
                <w:ilvl w:val="0"/>
                <w:numId w:val="3"/>
              </w:numPr>
              <w:rPr>
                <w:rFonts w:asciiTheme="minorHAnsi" w:hAnsiTheme="minorHAnsi"/>
                <w:sz w:val="22"/>
                <w:szCs w:val="22"/>
              </w:rPr>
            </w:pPr>
            <w:r w:rsidRPr="0010649C">
              <w:rPr>
                <w:rFonts w:asciiTheme="minorHAnsi" w:hAnsiTheme="minorHAnsi"/>
                <w:sz w:val="22"/>
                <w:szCs w:val="22"/>
              </w:rPr>
              <w:t xml:space="preserve">Act as a point of contact across the Schools </w:t>
            </w:r>
            <w:r w:rsidR="001A56FE" w:rsidRPr="0010649C">
              <w:rPr>
                <w:rFonts w:asciiTheme="minorHAnsi" w:hAnsiTheme="minorHAnsi"/>
                <w:sz w:val="22"/>
                <w:szCs w:val="22"/>
              </w:rPr>
              <w:t>for s</w:t>
            </w:r>
            <w:r w:rsidRPr="0010649C">
              <w:rPr>
                <w:rFonts w:asciiTheme="minorHAnsi" w:hAnsiTheme="minorHAnsi"/>
                <w:sz w:val="22"/>
                <w:szCs w:val="22"/>
              </w:rPr>
              <w:t xml:space="preserve">tudent </w:t>
            </w:r>
            <w:r w:rsidR="0010649C" w:rsidRPr="0010649C">
              <w:rPr>
                <w:rFonts w:asciiTheme="minorHAnsi" w:hAnsiTheme="minorHAnsi"/>
                <w:sz w:val="22"/>
                <w:szCs w:val="22"/>
              </w:rPr>
              <w:t>engagement and</w:t>
            </w:r>
            <w:r w:rsidR="004D5FDF" w:rsidRPr="0010649C">
              <w:rPr>
                <w:rFonts w:asciiTheme="minorHAnsi" w:hAnsiTheme="minorHAnsi"/>
                <w:sz w:val="22"/>
                <w:szCs w:val="22"/>
              </w:rPr>
              <w:t xml:space="preserve"> support a consistent approach</w:t>
            </w:r>
          </w:p>
          <w:p w14:paraId="1570975F" w14:textId="77777777" w:rsidR="00202CDD" w:rsidRDefault="004D5FDF" w:rsidP="00FC0027">
            <w:pPr>
              <w:pStyle w:val="ListParagraph"/>
              <w:numPr>
                <w:ilvl w:val="0"/>
                <w:numId w:val="3"/>
              </w:numPr>
              <w:rPr>
                <w:rFonts w:asciiTheme="minorHAnsi" w:hAnsiTheme="minorHAnsi"/>
                <w:sz w:val="22"/>
                <w:szCs w:val="22"/>
              </w:rPr>
            </w:pPr>
            <w:r w:rsidRPr="0010649C">
              <w:rPr>
                <w:rFonts w:asciiTheme="minorHAnsi" w:hAnsiTheme="minorHAnsi"/>
                <w:sz w:val="22"/>
                <w:szCs w:val="22"/>
              </w:rPr>
              <w:t xml:space="preserve">Co-ordinate the </w:t>
            </w:r>
            <w:r w:rsidR="0010649C" w:rsidRPr="0010649C">
              <w:rPr>
                <w:rFonts w:asciiTheme="minorHAnsi" w:hAnsiTheme="minorHAnsi"/>
                <w:sz w:val="22"/>
                <w:szCs w:val="22"/>
              </w:rPr>
              <w:t>development of PALS</w:t>
            </w:r>
            <w:r w:rsidR="00AB38FD" w:rsidRPr="0010649C">
              <w:rPr>
                <w:rFonts w:asciiTheme="minorHAnsi" w:hAnsiTheme="minorHAnsi"/>
                <w:sz w:val="22"/>
                <w:szCs w:val="22"/>
              </w:rPr>
              <w:t xml:space="preserve"> (Peer Assisted Learning Scheme) encouraging continual engagement and new recruits across </w:t>
            </w:r>
            <w:r w:rsidR="00202CDD" w:rsidRPr="0010649C">
              <w:rPr>
                <w:rFonts w:asciiTheme="minorHAnsi" w:hAnsiTheme="minorHAnsi"/>
                <w:sz w:val="22"/>
                <w:szCs w:val="22"/>
              </w:rPr>
              <w:t>the student body</w:t>
            </w:r>
          </w:p>
          <w:p w14:paraId="1B6BD841" w14:textId="77777777" w:rsidR="007C3E50" w:rsidRDefault="007C3E50" w:rsidP="00FC0027">
            <w:pPr>
              <w:pStyle w:val="ListParagraph"/>
              <w:numPr>
                <w:ilvl w:val="0"/>
                <w:numId w:val="3"/>
              </w:numPr>
              <w:rPr>
                <w:rFonts w:asciiTheme="minorHAnsi" w:hAnsiTheme="minorHAnsi"/>
                <w:sz w:val="22"/>
                <w:szCs w:val="22"/>
              </w:rPr>
            </w:pPr>
            <w:r w:rsidRPr="0010649C">
              <w:rPr>
                <w:rFonts w:asciiTheme="minorHAnsi" w:hAnsiTheme="minorHAnsi"/>
                <w:sz w:val="22"/>
                <w:szCs w:val="22"/>
              </w:rPr>
              <w:t>Co-ordinate the development of</w:t>
            </w:r>
            <w:r>
              <w:rPr>
                <w:rFonts w:asciiTheme="minorHAnsi" w:hAnsiTheme="minorHAnsi"/>
                <w:sz w:val="22"/>
                <w:szCs w:val="22"/>
              </w:rPr>
              <w:t xml:space="preserve"> the ‘Keep In Touch’ campaigns, encouraging wellbeing, support and retention through a peer support network </w:t>
            </w:r>
          </w:p>
          <w:p w14:paraId="1353E6B2" w14:textId="77777777" w:rsidR="007C3E50" w:rsidRPr="0010649C" w:rsidRDefault="007C3E50" w:rsidP="00FC0027">
            <w:pPr>
              <w:pStyle w:val="ListParagraph"/>
              <w:numPr>
                <w:ilvl w:val="0"/>
                <w:numId w:val="3"/>
              </w:numPr>
              <w:rPr>
                <w:rFonts w:asciiTheme="minorHAnsi" w:hAnsiTheme="minorHAnsi"/>
                <w:sz w:val="22"/>
                <w:szCs w:val="22"/>
              </w:rPr>
            </w:pPr>
            <w:r>
              <w:rPr>
                <w:rFonts w:asciiTheme="minorHAnsi" w:hAnsiTheme="minorHAnsi"/>
                <w:sz w:val="22"/>
                <w:szCs w:val="22"/>
              </w:rPr>
              <w:t xml:space="preserve">Review surveys and/or engagement analytics to identify key engagement requirements and activities, for programmes/ schools/ targeted groups </w:t>
            </w:r>
          </w:p>
          <w:p w14:paraId="14C5ED2B" w14:textId="77777777" w:rsidR="00E11B67" w:rsidRPr="00E11B67" w:rsidRDefault="0071627C" w:rsidP="00FC0027">
            <w:pPr>
              <w:pStyle w:val="ListParagraph"/>
              <w:numPr>
                <w:ilvl w:val="0"/>
                <w:numId w:val="3"/>
              </w:numPr>
              <w:rPr>
                <w:rFonts w:ascii="Calibri" w:hAnsi="Calibri"/>
                <w:sz w:val="22"/>
                <w:szCs w:val="22"/>
              </w:rPr>
            </w:pPr>
            <w:r w:rsidRPr="0010649C">
              <w:rPr>
                <w:rFonts w:ascii="Calibri" w:hAnsi="Calibri"/>
                <w:sz w:val="22"/>
                <w:szCs w:val="22"/>
              </w:rPr>
              <w:t xml:space="preserve">Support the Student Events Co-ordinator in the organization and delivery of the </w:t>
            </w:r>
            <w:r w:rsidR="00F8117B">
              <w:rPr>
                <w:rFonts w:ascii="Calibri" w:hAnsi="Calibri"/>
                <w:sz w:val="22"/>
                <w:szCs w:val="22"/>
              </w:rPr>
              <w:t xml:space="preserve">university’s </w:t>
            </w:r>
            <w:r w:rsidRPr="0010649C">
              <w:rPr>
                <w:rFonts w:ascii="Calibri" w:hAnsi="Calibri"/>
                <w:sz w:val="22"/>
                <w:szCs w:val="22"/>
              </w:rPr>
              <w:t>Student Events programme throughout the session</w:t>
            </w:r>
          </w:p>
          <w:p w14:paraId="08284E6F" w14:textId="77777777" w:rsidR="006C6FFC" w:rsidRPr="0010649C" w:rsidRDefault="006C6FFC" w:rsidP="00FC0027">
            <w:pPr>
              <w:pStyle w:val="ListParagraph"/>
              <w:numPr>
                <w:ilvl w:val="0"/>
                <w:numId w:val="3"/>
              </w:numPr>
              <w:rPr>
                <w:rFonts w:ascii="Calibri" w:hAnsi="Calibri"/>
                <w:sz w:val="22"/>
                <w:szCs w:val="22"/>
              </w:rPr>
            </w:pPr>
            <w:r w:rsidRPr="0010649C">
              <w:rPr>
                <w:rFonts w:ascii="Calibri" w:hAnsi="Calibri"/>
                <w:sz w:val="22"/>
                <w:szCs w:val="22"/>
              </w:rPr>
              <w:t xml:space="preserve">Organise events to promote </w:t>
            </w:r>
            <w:r w:rsidR="00F8117B">
              <w:rPr>
                <w:rFonts w:ascii="Calibri" w:hAnsi="Calibri"/>
                <w:sz w:val="22"/>
                <w:szCs w:val="22"/>
              </w:rPr>
              <w:t xml:space="preserve">the </w:t>
            </w:r>
            <w:r w:rsidR="007C3E50" w:rsidRPr="0010649C">
              <w:rPr>
                <w:rFonts w:ascii="Calibri" w:hAnsi="Calibri"/>
                <w:sz w:val="22"/>
                <w:szCs w:val="22"/>
              </w:rPr>
              <w:t>university</w:t>
            </w:r>
            <w:r w:rsidR="007C3E50">
              <w:rPr>
                <w:rFonts w:ascii="Calibri" w:hAnsi="Calibri"/>
                <w:sz w:val="22"/>
                <w:szCs w:val="22"/>
              </w:rPr>
              <w:t>’s</w:t>
            </w:r>
            <w:r w:rsidR="007C3E50" w:rsidRPr="0010649C">
              <w:rPr>
                <w:rFonts w:ascii="Calibri" w:hAnsi="Calibri"/>
                <w:sz w:val="22"/>
                <w:szCs w:val="22"/>
              </w:rPr>
              <w:t xml:space="preserve"> student</w:t>
            </w:r>
            <w:r w:rsidR="007C3E50">
              <w:rPr>
                <w:rFonts w:ascii="Calibri" w:hAnsi="Calibri"/>
                <w:sz w:val="22"/>
                <w:szCs w:val="22"/>
              </w:rPr>
              <w:t xml:space="preserve"> facing </w:t>
            </w:r>
            <w:r w:rsidRPr="0010649C">
              <w:rPr>
                <w:rFonts w:ascii="Calibri" w:hAnsi="Calibri"/>
                <w:sz w:val="22"/>
                <w:szCs w:val="22"/>
              </w:rPr>
              <w:t xml:space="preserve">campaigns </w:t>
            </w:r>
          </w:p>
          <w:p w14:paraId="0D55BA90" w14:textId="77777777" w:rsidR="00F8117B" w:rsidRDefault="006C6FFC" w:rsidP="00FC0027">
            <w:pPr>
              <w:pStyle w:val="ListParagraph"/>
              <w:numPr>
                <w:ilvl w:val="0"/>
                <w:numId w:val="3"/>
              </w:numPr>
              <w:rPr>
                <w:rFonts w:ascii="Calibri" w:hAnsi="Calibri"/>
                <w:sz w:val="22"/>
                <w:szCs w:val="22"/>
              </w:rPr>
            </w:pPr>
            <w:r w:rsidRPr="0010649C">
              <w:rPr>
                <w:rFonts w:ascii="Calibri" w:hAnsi="Calibri"/>
                <w:sz w:val="22"/>
                <w:szCs w:val="22"/>
              </w:rPr>
              <w:t xml:space="preserve">Co-ordinate student focus groups and consultation events related to </w:t>
            </w:r>
            <w:r w:rsidR="001A56FE" w:rsidRPr="0010649C">
              <w:rPr>
                <w:rFonts w:ascii="Calibri" w:hAnsi="Calibri"/>
                <w:sz w:val="22"/>
                <w:szCs w:val="22"/>
              </w:rPr>
              <w:t>institutional</w:t>
            </w:r>
            <w:r w:rsidR="00F8117B">
              <w:rPr>
                <w:rFonts w:ascii="Calibri" w:hAnsi="Calibri"/>
                <w:sz w:val="22"/>
                <w:szCs w:val="22"/>
              </w:rPr>
              <w:t xml:space="preserve"> projects (e.g. ELIR, charter visits, sector activity)</w:t>
            </w:r>
          </w:p>
          <w:p w14:paraId="2CE2EFAB" w14:textId="77777777" w:rsidR="006C6FFC" w:rsidRDefault="00F8117B" w:rsidP="00FC0027">
            <w:pPr>
              <w:pStyle w:val="ListParagraph"/>
              <w:numPr>
                <w:ilvl w:val="0"/>
                <w:numId w:val="3"/>
              </w:numPr>
              <w:rPr>
                <w:rFonts w:ascii="Calibri" w:hAnsi="Calibri"/>
                <w:sz w:val="22"/>
                <w:szCs w:val="22"/>
              </w:rPr>
            </w:pPr>
            <w:r>
              <w:rPr>
                <w:rFonts w:ascii="Calibri" w:hAnsi="Calibri"/>
                <w:sz w:val="22"/>
                <w:szCs w:val="22"/>
              </w:rPr>
              <w:t xml:space="preserve">Support the organization of the </w:t>
            </w:r>
            <w:r w:rsidR="007C3E50">
              <w:rPr>
                <w:rFonts w:ascii="Calibri" w:hAnsi="Calibri"/>
                <w:sz w:val="22"/>
                <w:szCs w:val="22"/>
              </w:rPr>
              <w:t xml:space="preserve">annual </w:t>
            </w:r>
            <w:r w:rsidR="007C3E50" w:rsidRPr="0010649C">
              <w:rPr>
                <w:rFonts w:ascii="Calibri" w:hAnsi="Calibri"/>
                <w:sz w:val="22"/>
                <w:szCs w:val="22"/>
              </w:rPr>
              <w:t>Student</w:t>
            </w:r>
            <w:r w:rsidR="006C6FFC" w:rsidRPr="0010649C">
              <w:rPr>
                <w:rFonts w:ascii="Calibri" w:hAnsi="Calibri"/>
                <w:sz w:val="22"/>
                <w:szCs w:val="22"/>
              </w:rPr>
              <w:t xml:space="preserve"> Experience Summit</w:t>
            </w:r>
          </w:p>
          <w:p w14:paraId="1911464B" w14:textId="77777777" w:rsidR="007C3E50" w:rsidRPr="007C3E50" w:rsidRDefault="007C3E50" w:rsidP="00FC0027">
            <w:pPr>
              <w:numPr>
                <w:ilvl w:val="0"/>
                <w:numId w:val="3"/>
              </w:numPr>
              <w:jc w:val="both"/>
              <w:rPr>
                <w:rFonts w:asciiTheme="minorHAnsi" w:hAnsiTheme="minorHAnsi" w:cstheme="minorHAnsi"/>
                <w:sz w:val="22"/>
                <w:szCs w:val="22"/>
                <w:lang w:val="en-US"/>
              </w:rPr>
            </w:pPr>
            <w:r w:rsidRPr="007C3E50">
              <w:rPr>
                <w:rFonts w:asciiTheme="minorHAnsi" w:hAnsiTheme="minorHAnsi" w:cstheme="minorHAnsi"/>
                <w:sz w:val="22"/>
                <w:szCs w:val="22"/>
                <w:lang w:val="en-US"/>
              </w:rPr>
              <w:t>Supporting Student Wellbeing team in establishing Student Advisory Groups to co-create ongoing enhancements to services</w:t>
            </w:r>
          </w:p>
          <w:p w14:paraId="46C2768D" w14:textId="77777777" w:rsidR="00202CDD" w:rsidRPr="0010649C" w:rsidRDefault="006C6FFC" w:rsidP="00FC0027">
            <w:pPr>
              <w:pStyle w:val="ListParagraph"/>
              <w:numPr>
                <w:ilvl w:val="0"/>
                <w:numId w:val="3"/>
              </w:numPr>
              <w:rPr>
                <w:rFonts w:ascii="Calibri" w:hAnsi="Calibri"/>
                <w:sz w:val="22"/>
                <w:szCs w:val="22"/>
              </w:rPr>
            </w:pPr>
            <w:r w:rsidRPr="0010649C">
              <w:rPr>
                <w:rFonts w:ascii="Calibri" w:hAnsi="Calibri"/>
                <w:sz w:val="22"/>
                <w:szCs w:val="22"/>
              </w:rPr>
              <w:t>Provide support for the Induction Planning Steering Group</w:t>
            </w:r>
          </w:p>
          <w:p w14:paraId="2D4AC7C1" w14:textId="77777777" w:rsidR="00202CDD" w:rsidRPr="0010649C" w:rsidRDefault="006C6FFC" w:rsidP="00FC0027">
            <w:pPr>
              <w:pStyle w:val="ListParagraph"/>
              <w:numPr>
                <w:ilvl w:val="0"/>
                <w:numId w:val="3"/>
              </w:numPr>
              <w:rPr>
                <w:rFonts w:asciiTheme="minorHAnsi" w:hAnsiTheme="minorHAnsi"/>
                <w:sz w:val="22"/>
                <w:szCs w:val="22"/>
              </w:rPr>
            </w:pPr>
            <w:r w:rsidRPr="0010649C">
              <w:rPr>
                <w:rFonts w:ascii="Calibri" w:hAnsi="Calibri"/>
                <w:sz w:val="22"/>
                <w:szCs w:val="22"/>
              </w:rPr>
              <w:t xml:space="preserve">Support the recruitment and co-ordination of Student Ambassadors to </w:t>
            </w:r>
            <w:r w:rsidR="0071627C" w:rsidRPr="0010649C">
              <w:rPr>
                <w:rFonts w:ascii="Calibri" w:hAnsi="Calibri"/>
                <w:sz w:val="22"/>
                <w:szCs w:val="22"/>
              </w:rPr>
              <w:t xml:space="preserve">assist with </w:t>
            </w:r>
            <w:r w:rsidRPr="0010649C">
              <w:rPr>
                <w:rFonts w:ascii="Calibri" w:hAnsi="Calibri"/>
                <w:sz w:val="22"/>
                <w:szCs w:val="22"/>
              </w:rPr>
              <w:t>events and activities</w:t>
            </w:r>
          </w:p>
          <w:p w14:paraId="28DE0A5C" w14:textId="77777777" w:rsidR="0010649C" w:rsidRDefault="0010649C" w:rsidP="00FC0027">
            <w:pPr>
              <w:numPr>
                <w:ilvl w:val="0"/>
                <w:numId w:val="3"/>
              </w:numPr>
              <w:jc w:val="both"/>
              <w:rPr>
                <w:rFonts w:asciiTheme="minorHAnsi" w:hAnsiTheme="minorHAnsi" w:cs="Calibri"/>
                <w:sz w:val="22"/>
                <w:szCs w:val="22"/>
              </w:rPr>
            </w:pPr>
            <w:r w:rsidRPr="0010649C">
              <w:rPr>
                <w:rFonts w:asciiTheme="minorHAnsi" w:hAnsiTheme="minorHAnsi" w:cs="Calibri"/>
                <w:sz w:val="22"/>
                <w:szCs w:val="22"/>
              </w:rPr>
              <w:t>In conjunction with the Schools and t</w:t>
            </w:r>
            <w:r w:rsidR="00202CDD" w:rsidRPr="0010649C">
              <w:rPr>
                <w:rFonts w:asciiTheme="minorHAnsi" w:hAnsiTheme="minorHAnsi" w:cs="Calibri"/>
                <w:sz w:val="22"/>
                <w:szCs w:val="22"/>
              </w:rPr>
              <w:t>he Student Association</w:t>
            </w:r>
            <w:r w:rsidR="00B54F4B">
              <w:rPr>
                <w:rFonts w:asciiTheme="minorHAnsi" w:hAnsiTheme="minorHAnsi" w:cs="Calibri"/>
                <w:sz w:val="22"/>
                <w:szCs w:val="22"/>
              </w:rPr>
              <w:t>,</w:t>
            </w:r>
            <w:r w:rsidRPr="0010649C">
              <w:rPr>
                <w:rFonts w:asciiTheme="minorHAnsi" w:hAnsiTheme="minorHAnsi" w:cs="Calibri"/>
                <w:sz w:val="22"/>
                <w:szCs w:val="22"/>
              </w:rPr>
              <w:t xml:space="preserve"> support activities</w:t>
            </w:r>
            <w:r w:rsidR="00B54F4B">
              <w:rPr>
                <w:rFonts w:asciiTheme="minorHAnsi" w:hAnsiTheme="minorHAnsi" w:cs="Calibri"/>
                <w:sz w:val="22"/>
                <w:szCs w:val="22"/>
              </w:rPr>
              <w:t xml:space="preserve"> (such as focus groups)</w:t>
            </w:r>
            <w:r w:rsidRPr="0010649C">
              <w:rPr>
                <w:rFonts w:asciiTheme="minorHAnsi" w:hAnsiTheme="minorHAnsi" w:cs="Calibri"/>
                <w:sz w:val="22"/>
                <w:szCs w:val="22"/>
              </w:rPr>
              <w:t xml:space="preserve"> to investigate </w:t>
            </w:r>
            <w:r w:rsidR="00B54F4B">
              <w:rPr>
                <w:rFonts w:asciiTheme="minorHAnsi" w:hAnsiTheme="minorHAnsi" w:cs="Calibri"/>
                <w:sz w:val="22"/>
                <w:szCs w:val="22"/>
              </w:rPr>
              <w:t xml:space="preserve">NSS and other feedback results with students </w:t>
            </w:r>
          </w:p>
          <w:p w14:paraId="69403DB1" w14:textId="77777777" w:rsidR="00202CDD" w:rsidRPr="0010649C" w:rsidRDefault="001A56FE" w:rsidP="00FC0027">
            <w:pPr>
              <w:numPr>
                <w:ilvl w:val="0"/>
                <w:numId w:val="3"/>
              </w:numPr>
              <w:jc w:val="both"/>
              <w:rPr>
                <w:rFonts w:asciiTheme="minorHAnsi" w:hAnsiTheme="minorHAnsi" w:cs="Calibri"/>
                <w:sz w:val="22"/>
                <w:szCs w:val="22"/>
              </w:rPr>
            </w:pPr>
            <w:r w:rsidRPr="0010649C">
              <w:rPr>
                <w:rFonts w:ascii="Calibri" w:hAnsi="Calibri" w:cs="Calibri"/>
                <w:sz w:val="22"/>
                <w:szCs w:val="22"/>
              </w:rPr>
              <w:t>Attend Student Communication Group meetings and act as point of contact</w:t>
            </w:r>
            <w:r w:rsidR="00B85AD4" w:rsidRPr="0010649C">
              <w:rPr>
                <w:rFonts w:ascii="Calibri" w:hAnsi="Calibri" w:cs="Calibri"/>
                <w:sz w:val="22"/>
                <w:szCs w:val="22"/>
              </w:rPr>
              <w:t xml:space="preserve"> for the Student Comms team</w:t>
            </w:r>
            <w:r w:rsidRPr="0010649C">
              <w:rPr>
                <w:rFonts w:ascii="Calibri" w:hAnsi="Calibri" w:cs="Calibri"/>
                <w:sz w:val="22"/>
                <w:szCs w:val="22"/>
              </w:rPr>
              <w:t xml:space="preserve"> regarding the promotion of engagement activities</w:t>
            </w:r>
          </w:p>
          <w:p w14:paraId="66A29E85" w14:textId="24771B12" w:rsidR="001A56FE" w:rsidRPr="00FC0027" w:rsidRDefault="00AB38FD" w:rsidP="00DA4007">
            <w:pPr>
              <w:numPr>
                <w:ilvl w:val="0"/>
                <w:numId w:val="3"/>
              </w:numPr>
              <w:jc w:val="both"/>
              <w:rPr>
                <w:rFonts w:ascii="Calibri" w:hAnsi="Calibri" w:cs="Calibri"/>
                <w:sz w:val="22"/>
                <w:szCs w:val="22"/>
              </w:rPr>
            </w:pPr>
            <w:r w:rsidRPr="00FC0027">
              <w:rPr>
                <w:rFonts w:ascii="Calibri" w:hAnsi="Calibri" w:cs="Calibri"/>
                <w:sz w:val="22"/>
                <w:szCs w:val="22"/>
              </w:rPr>
              <w:t xml:space="preserve">Work with colleagues across </w:t>
            </w:r>
            <w:r w:rsidR="001A56FE" w:rsidRPr="00FC0027">
              <w:rPr>
                <w:rFonts w:ascii="Calibri" w:hAnsi="Calibri" w:cs="Calibri"/>
                <w:sz w:val="22"/>
                <w:szCs w:val="22"/>
              </w:rPr>
              <w:t xml:space="preserve">the university and the </w:t>
            </w:r>
            <w:r w:rsidRPr="00FC0027">
              <w:rPr>
                <w:rFonts w:ascii="Calibri" w:hAnsi="Calibri" w:cs="Calibri"/>
                <w:sz w:val="22"/>
                <w:szCs w:val="22"/>
              </w:rPr>
              <w:t xml:space="preserve">Students’ Association, to create, promote and deliver an innovative programme of social and cultural Campus Life events and activities for our diverse mix of students, promoting integration across the student community. </w:t>
            </w:r>
          </w:p>
          <w:p w14:paraId="5E15D721" w14:textId="00C2CD69" w:rsidR="001A56FE" w:rsidRPr="00FC0027" w:rsidRDefault="001A56FE" w:rsidP="00CC1D18">
            <w:pPr>
              <w:pStyle w:val="NoSpacing"/>
              <w:numPr>
                <w:ilvl w:val="0"/>
                <w:numId w:val="3"/>
              </w:numPr>
              <w:rPr>
                <w:rFonts w:ascii="Calibri" w:hAnsi="Calibri"/>
                <w:sz w:val="22"/>
                <w:szCs w:val="22"/>
              </w:rPr>
            </w:pPr>
            <w:r w:rsidRPr="00FC0027">
              <w:rPr>
                <w:rFonts w:ascii="Calibri" w:hAnsi="Calibri"/>
                <w:sz w:val="22"/>
                <w:szCs w:val="22"/>
              </w:rPr>
              <w:t>Support the</w:t>
            </w:r>
            <w:r w:rsidR="00AB38FD" w:rsidRPr="00FC0027">
              <w:rPr>
                <w:rFonts w:ascii="Calibri" w:hAnsi="Calibri"/>
                <w:sz w:val="22"/>
                <w:szCs w:val="22"/>
              </w:rPr>
              <w:t xml:space="preserve"> Head of Student Enquiries, Advice and Events</w:t>
            </w:r>
            <w:r w:rsidR="00E45461" w:rsidRPr="00FC0027">
              <w:rPr>
                <w:rFonts w:ascii="Calibri" w:hAnsi="Calibri"/>
                <w:sz w:val="22"/>
                <w:szCs w:val="22"/>
              </w:rPr>
              <w:t xml:space="preserve"> </w:t>
            </w:r>
            <w:r w:rsidRPr="00FC0027">
              <w:rPr>
                <w:rFonts w:ascii="Calibri" w:hAnsi="Calibri"/>
                <w:sz w:val="22"/>
                <w:szCs w:val="22"/>
              </w:rPr>
              <w:t xml:space="preserve">and the Student Events Co-ordinator in organising </w:t>
            </w:r>
            <w:r w:rsidR="00AB38FD" w:rsidRPr="00FC0027">
              <w:rPr>
                <w:rFonts w:ascii="Calibri" w:hAnsi="Calibri"/>
                <w:sz w:val="22"/>
                <w:szCs w:val="22"/>
              </w:rPr>
              <w:t xml:space="preserve">student induction and </w:t>
            </w:r>
            <w:r w:rsidR="0071627C" w:rsidRPr="00FC0027">
              <w:rPr>
                <w:rFonts w:ascii="Calibri" w:hAnsi="Calibri"/>
                <w:sz w:val="22"/>
                <w:szCs w:val="22"/>
              </w:rPr>
              <w:t>orientation events,</w:t>
            </w:r>
            <w:r w:rsidRPr="00FC0027">
              <w:rPr>
                <w:rFonts w:ascii="Calibri" w:hAnsi="Calibri"/>
                <w:sz w:val="22"/>
                <w:szCs w:val="22"/>
              </w:rPr>
              <w:t xml:space="preserve"> </w:t>
            </w:r>
            <w:r w:rsidR="00AB38FD" w:rsidRPr="00FC0027">
              <w:rPr>
                <w:rFonts w:ascii="Calibri" w:hAnsi="Calibri"/>
                <w:sz w:val="22"/>
                <w:szCs w:val="22"/>
              </w:rPr>
              <w:t>including welcome and arrival activi</w:t>
            </w:r>
            <w:r w:rsidRPr="00FC0027">
              <w:rPr>
                <w:rFonts w:ascii="Calibri" w:hAnsi="Calibri"/>
                <w:sz w:val="22"/>
                <w:szCs w:val="22"/>
              </w:rPr>
              <w:t>ties for international students</w:t>
            </w:r>
            <w:r w:rsidR="00AB38FD" w:rsidRPr="00FC0027">
              <w:rPr>
                <w:rFonts w:ascii="Calibri" w:hAnsi="Calibri"/>
                <w:sz w:val="22"/>
                <w:szCs w:val="22"/>
              </w:rPr>
              <w:t xml:space="preserve"> </w:t>
            </w:r>
            <w:r w:rsidR="00F8117B" w:rsidRPr="00FC0027">
              <w:rPr>
                <w:rFonts w:ascii="Calibri" w:hAnsi="Calibri"/>
                <w:sz w:val="22"/>
                <w:szCs w:val="22"/>
              </w:rPr>
              <w:t>in September and January.</w:t>
            </w:r>
          </w:p>
          <w:p w14:paraId="7BFF6C2F" w14:textId="58E8C6D1" w:rsidR="001A56FE" w:rsidRPr="00FC0027" w:rsidRDefault="001A56FE" w:rsidP="005D4D6A">
            <w:pPr>
              <w:pStyle w:val="NoSpacing"/>
              <w:numPr>
                <w:ilvl w:val="0"/>
                <w:numId w:val="3"/>
              </w:numPr>
              <w:rPr>
                <w:rFonts w:ascii="Calibri" w:hAnsi="Calibri"/>
                <w:sz w:val="22"/>
                <w:szCs w:val="22"/>
              </w:rPr>
            </w:pPr>
            <w:r w:rsidRPr="00FC0027">
              <w:rPr>
                <w:rFonts w:ascii="Calibri" w:hAnsi="Calibri"/>
                <w:sz w:val="22"/>
                <w:szCs w:val="22"/>
              </w:rPr>
              <w:t xml:space="preserve">Support the Head of Student Enquiries, Advice and Events in the </w:t>
            </w:r>
            <w:r w:rsidR="008A1980" w:rsidRPr="00FC0027">
              <w:rPr>
                <w:rFonts w:ascii="Calibri" w:hAnsi="Calibri"/>
                <w:sz w:val="22"/>
                <w:szCs w:val="22"/>
              </w:rPr>
              <w:t>presentation and analysis</w:t>
            </w:r>
            <w:r w:rsidRPr="00FC0027">
              <w:rPr>
                <w:rFonts w:ascii="Calibri" w:hAnsi="Calibri"/>
                <w:sz w:val="22"/>
                <w:szCs w:val="22"/>
              </w:rPr>
              <w:t xml:space="preserve"> of student feedback on events and </w:t>
            </w:r>
            <w:r w:rsidR="007C3E50" w:rsidRPr="00FC0027">
              <w:rPr>
                <w:rFonts w:ascii="Calibri" w:hAnsi="Calibri"/>
                <w:sz w:val="22"/>
                <w:szCs w:val="22"/>
              </w:rPr>
              <w:t>activities,</w:t>
            </w:r>
            <w:r w:rsidRPr="00FC0027">
              <w:rPr>
                <w:rFonts w:ascii="Calibri" w:hAnsi="Calibri"/>
                <w:sz w:val="22"/>
                <w:szCs w:val="22"/>
              </w:rPr>
              <w:t xml:space="preserve"> including outcomes from the New2GCU and other student surveys</w:t>
            </w:r>
          </w:p>
          <w:p w14:paraId="6E8B320D" w14:textId="5980E65B" w:rsidR="001A56FE" w:rsidRPr="00FC0027" w:rsidRDefault="001A56FE" w:rsidP="00E80F0C">
            <w:pPr>
              <w:pStyle w:val="ListParagraph"/>
              <w:numPr>
                <w:ilvl w:val="0"/>
                <w:numId w:val="3"/>
              </w:numPr>
              <w:rPr>
                <w:rFonts w:ascii="Calibri" w:hAnsi="Calibri"/>
                <w:sz w:val="22"/>
                <w:szCs w:val="22"/>
              </w:rPr>
            </w:pPr>
            <w:r w:rsidRPr="00FC0027">
              <w:rPr>
                <w:rFonts w:ascii="Calibri" w:hAnsi="Calibri"/>
                <w:sz w:val="22"/>
                <w:szCs w:val="22"/>
              </w:rPr>
              <w:t>Support</w:t>
            </w:r>
            <w:r w:rsidR="00AB38FD" w:rsidRPr="00FC0027">
              <w:rPr>
                <w:rFonts w:ascii="Calibri" w:hAnsi="Calibri"/>
                <w:sz w:val="22"/>
                <w:szCs w:val="22"/>
              </w:rPr>
              <w:t xml:space="preserve"> </w:t>
            </w:r>
            <w:r w:rsidRPr="00FC0027">
              <w:rPr>
                <w:rFonts w:ascii="Calibri" w:hAnsi="Calibri"/>
                <w:sz w:val="22"/>
                <w:szCs w:val="22"/>
              </w:rPr>
              <w:t>the</w:t>
            </w:r>
            <w:r w:rsidR="00AB38FD" w:rsidRPr="00FC0027">
              <w:rPr>
                <w:rFonts w:ascii="Calibri" w:hAnsi="Calibri"/>
                <w:sz w:val="22"/>
                <w:szCs w:val="22"/>
              </w:rPr>
              <w:t xml:space="preserve"> organisation of</w:t>
            </w:r>
            <w:r w:rsidR="00F8117B" w:rsidRPr="00FC0027">
              <w:rPr>
                <w:rFonts w:ascii="Calibri" w:hAnsi="Calibri"/>
                <w:sz w:val="22"/>
                <w:szCs w:val="22"/>
              </w:rPr>
              <w:t xml:space="preserve"> student service</w:t>
            </w:r>
            <w:r w:rsidR="00AB38FD" w:rsidRPr="00FC0027">
              <w:rPr>
                <w:rFonts w:ascii="Calibri" w:hAnsi="Calibri"/>
                <w:sz w:val="22"/>
                <w:szCs w:val="22"/>
              </w:rPr>
              <w:t xml:space="preserve"> fairs, pop up information events and other events such as workshops, meeti</w:t>
            </w:r>
            <w:r w:rsidRPr="00FC0027">
              <w:rPr>
                <w:rFonts w:ascii="Calibri" w:hAnsi="Calibri"/>
                <w:sz w:val="22"/>
                <w:szCs w:val="22"/>
              </w:rPr>
              <w:t>ngs, seminars and presentations across Student Life and in schools</w:t>
            </w:r>
          </w:p>
          <w:p w14:paraId="6D0C223E" w14:textId="77777777" w:rsidR="001A56FE" w:rsidRPr="0010649C" w:rsidRDefault="001A56FE" w:rsidP="00FC0027">
            <w:pPr>
              <w:pStyle w:val="ListParagraph"/>
              <w:numPr>
                <w:ilvl w:val="0"/>
                <w:numId w:val="3"/>
              </w:numPr>
              <w:rPr>
                <w:rFonts w:ascii="Calibri" w:hAnsi="Calibri"/>
                <w:sz w:val="22"/>
                <w:szCs w:val="22"/>
              </w:rPr>
            </w:pPr>
            <w:r w:rsidRPr="0010649C">
              <w:rPr>
                <w:rFonts w:ascii="Calibri" w:hAnsi="Calibri"/>
                <w:sz w:val="22"/>
                <w:szCs w:val="22"/>
              </w:rPr>
              <w:t>Any other</w:t>
            </w:r>
            <w:r w:rsidR="0010649C" w:rsidRPr="0010649C">
              <w:rPr>
                <w:rFonts w:ascii="Calibri" w:hAnsi="Calibri"/>
                <w:sz w:val="22"/>
                <w:szCs w:val="22"/>
              </w:rPr>
              <w:t xml:space="preserve"> relevant</w:t>
            </w:r>
            <w:r w:rsidRPr="0010649C">
              <w:rPr>
                <w:rFonts w:ascii="Calibri" w:hAnsi="Calibri"/>
                <w:sz w:val="22"/>
                <w:szCs w:val="22"/>
              </w:rPr>
              <w:t xml:space="preserve"> duties</w:t>
            </w:r>
            <w:r w:rsidR="0010649C" w:rsidRPr="0010649C">
              <w:rPr>
                <w:rFonts w:ascii="Calibri" w:hAnsi="Calibri"/>
                <w:sz w:val="22"/>
                <w:szCs w:val="22"/>
              </w:rPr>
              <w:t xml:space="preserve"> as instructed by the Head of Student Enquiries, Advice &amp; Events</w:t>
            </w:r>
          </w:p>
        </w:tc>
      </w:tr>
    </w:tbl>
    <w:p w14:paraId="31125A03" w14:textId="77777777" w:rsidR="00D826F4" w:rsidRDefault="00D826F4" w:rsidP="006E0B54">
      <w:pPr>
        <w:tabs>
          <w:tab w:val="center" w:pos="4153"/>
        </w:tabs>
        <w:spacing w:after="120"/>
        <w:rPr>
          <w:rFonts w:asciiTheme="minorHAnsi" w:hAnsiTheme="minorHAnsi"/>
          <w:b/>
          <w:noProof/>
          <w:color w:val="1F497D" w:themeColor="text2"/>
          <w:sz w:val="32"/>
          <w:szCs w:val="32"/>
        </w:rPr>
      </w:pPr>
    </w:p>
    <w:p w14:paraId="2813E647" w14:textId="77777777" w:rsidR="00D826F4" w:rsidRPr="006E0B54" w:rsidRDefault="00D826F4" w:rsidP="00D826F4">
      <w:pPr>
        <w:rPr>
          <w:rFonts w:asciiTheme="minorHAnsi" w:hAnsiTheme="minorHAnsi"/>
          <w:b/>
          <w:color w:val="1F497D" w:themeColor="text2"/>
          <w:sz w:val="26"/>
          <w:szCs w:val="26"/>
        </w:rPr>
      </w:pPr>
      <w:r w:rsidRPr="006E0B54">
        <w:rPr>
          <w:rFonts w:asciiTheme="minorHAnsi" w:hAnsiTheme="minorHAnsi"/>
          <w:b/>
          <w:color w:val="1F497D" w:themeColor="text2"/>
          <w:sz w:val="26"/>
          <w:szCs w:val="26"/>
        </w:rPr>
        <w:t xml:space="preserve">Person Specification </w:t>
      </w:r>
    </w:p>
    <w:p w14:paraId="1E760CAF" w14:textId="77777777" w:rsidR="00D826F4" w:rsidRDefault="00D826F4" w:rsidP="00D826F4">
      <w:pPr>
        <w:tabs>
          <w:tab w:val="center" w:pos="4153"/>
        </w:tabs>
        <w:rPr>
          <w:rFonts w:asciiTheme="minorHAnsi" w:hAnsiTheme="minorHAnsi"/>
          <w:b/>
          <w:noProof/>
          <w:color w:val="1F497D" w:themeColor="text2"/>
          <w:sz w:val="32"/>
          <w:szCs w:val="32"/>
        </w:rPr>
      </w:pPr>
    </w:p>
    <w:tbl>
      <w:tblPr>
        <w:tblStyle w:val="TableGrid"/>
        <w:tblW w:w="10988" w:type="dxa"/>
        <w:tblLayout w:type="fixed"/>
        <w:tblLook w:val="04A0" w:firstRow="1" w:lastRow="0" w:firstColumn="1" w:lastColumn="0" w:noHBand="0" w:noVBand="1"/>
      </w:tblPr>
      <w:tblGrid>
        <w:gridCol w:w="6487"/>
        <w:gridCol w:w="4501"/>
      </w:tblGrid>
      <w:tr w:rsidR="00953625" w:rsidRPr="006E0B54" w14:paraId="40E35AAC" w14:textId="77777777" w:rsidTr="00A70B27">
        <w:tc>
          <w:tcPr>
            <w:tcW w:w="6487" w:type="dxa"/>
            <w:shd w:val="clear" w:color="auto" w:fill="1F497D" w:themeFill="text2"/>
          </w:tcPr>
          <w:p w14:paraId="31D155B7" w14:textId="77777777" w:rsidR="00953625" w:rsidRPr="006E0B54" w:rsidRDefault="00953625" w:rsidP="005070BB">
            <w:pPr>
              <w:pStyle w:val="GCC10ptromanbody"/>
              <w:jc w:val="center"/>
              <w:rPr>
                <w:rFonts w:ascii="Calibri" w:hAnsi="Calibri"/>
                <w:b/>
                <w:color w:val="FFFFFF" w:themeColor="background1"/>
                <w:sz w:val="22"/>
                <w:szCs w:val="22"/>
                <w:u w:val="single"/>
              </w:rPr>
            </w:pPr>
            <w:r w:rsidRPr="006E0B54">
              <w:rPr>
                <w:rFonts w:ascii="Calibri" w:hAnsi="Calibri"/>
                <w:b/>
                <w:color w:val="FFFFFF" w:themeColor="background1"/>
                <w:sz w:val="22"/>
                <w:szCs w:val="22"/>
                <w:u w:val="single"/>
              </w:rPr>
              <w:t>Expected Criteria</w:t>
            </w:r>
          </w:p>
          <w:p w14:paraId="46D2138A" w14:textId="77777777" w:rsidR="00582FA2" w:rsidRPr="006E0B54" w:rsidRDefault="00582FA2" w:rsidP="00582FA2">
            <w:pPr>
              <w:pStyle w:val="GCC10ptromanbody"/>
              <w:jc w:val="center"/>
              <w:rPr>
                <w:rFonts w:ascii="Calibri" w:hAnsi="Calibri"/>
                <w:b/>
                <w:color w:val="FFFFFF" w:themeColor="background1"/>
                <w:sz w:val="22"/>
                <w:szCs w:val="22"/>
              </w:rPr>
            </w:pPr>
            <w:r w:rsidRPr="006E0B54">
              <w:rPr>
                <w:rFonts w:ascii="Calibri" w:hAnsi="Calibri"/>
                <w:b/>
                <w:color w:val="FFFFFF" w:themeColor="background1"/>
                <w:sz w:val="22"/>
                <w:szCs w:val="22"/>
              </w:rPr>
              <w:t xml:space="preserve">E- Essential or D – Desirable </w:t>
            </w:r>
          </w:p>
          <w:p w14:paraId="0444689B" w14:textId="77777777" w:rsidR="00582FA2" w:rsidRPr="006E0B54" w:rsidRDefault="00582FA2" w:rsidP="006E7665">
            <w:pPr>
              <w:pStyle w:val="GCC10ptromanbody"/>
              <w:jc w:val="center"/>
              <w:rPr>
                <w:rFonts w:ascii="Calibri" w:hAnsi="Calibri"/>
                <w:b/>
                <w:color w:val="FFFFFF" w:themeColor="background1"/>
                <w:sz w:val="22"/>
                <w:szCs w:val="22"/>
              </w:rPr>
            </w:pPr>
          </w:p>
        </w:tc>
        <w:tc>
          <w:tcPr>
            <w:tcW w:w="4501" w:type="dxa"/>
            <w:shd w:val="clear" w:color="auto" w:fill="1F497D" w:themeFill="text2"/>
          </w:tcPr>
          <w:p w14:paraId="4F6DC31F" w14:textId="77777777" w:rsidR="00953625" w:rsidRPr="006E0B54" w:rsidRDefault="006E0B54" w:rsidP="006E0B54">
            <w:pPr>
              <w:pStyle w:val="GCC10ptromanbody"/>
              <w:jc w:val="center"/>
              <w:rPr>
                <w:rFonts w:ascii="Calibri" w:hAnsi="Calibri"/>
                <w:b/>
                <w:color w:val="FFFFFF" w:themeColor="background1"/>
                <w:sz w:val="22"/>
                <w:szCs w:val="22"/>
                <w:u w:val="single"/>
              </w:rPr>
            </w:pPr>
            <w:r>
              <w:rPr>
                <w:rFonts w:ascii="Calibri" w:hAnsi="Calibri"/>
                <w:b/>
                <w:color w:val="FFFFFF" w:themeColor="background1"/>
                <w:sz w:val="22"/>
                <w:szCs w:val="22"/>
                <w:u w:val="single"/>
              </w:rPr>
              <w:t>Assessment Method</w:t>
            </w:r>
          </w:p>
        </w:tc>
      </w:tr>
      <w:tr w:rsidR="00953625" w:rsidRPr="006E0B54" w14:paraId="2E7F56A1" w14:textId="77777777" w:rsidTr="00A70B27">
        <w:tc>
          <w:tcPr>
            <w:tcW w:w="6487" w:type="dxa"/>
            <w:shd w:val="clear" w:color="auto" w:fill="1F497D" w:themeFill="text2"/>
          </w:tcPr>
          <w:p w14:paraId="6D1A4D3A" w14:textId="77777777" w:rsidR="00953625" w:rsidRPr="006E0B54" w:rsidRDefault="009025F0" w:rsidP="009025F0">
            <w:pPr>
              <w:pStyle w:val="GCC10ptromanbody"/>
              <w:jc w:val="center"/>
              <w:rPr>
                <w:rFonts w:ascii="Calibri" w:hAnsi="Calibri"/>
                <w:b/>
                <w:color w:val="FFFFFF" w:themeColor="background1"/>
                <w:sz w:val="22"/>
                <w:szCs w:val="22"/>
              </w:rPr>
            </w:pPr>
            <w:r w:rsidRPr="006E0B54">
              <w:rPr>
                <w:rFonts w:ascii="Calibri" w:hAnsi="Calibri"/>
                <w:b/>
                <w:color w:val="FFFFFF" w:themeColor="background1"/>
                <w:sz w:val="22"/>
                <w:szCs w:val="22"/>
              </w:rPr>
              <w:t xml:space="preserve">Education &amp; </w:t>
            </w:r>
            <w:r w:rsidR="00953625" w:rsidRPr="006E0B54">
              <w:rPr>
                <w:rFonts w:ascii="Calibri" w:hAnsi="Calibri"/>
                <w:b/>
                <w:color w:val="FFFFFF" w:themeColor="background1"/>
                <w:sz w:val="22"/>
                <w:szCs w:val="22"/>
              </w:rPr>
              <w:t>Professional Qualifications</w:t>
            </w:r>
          </w:p>
        </w:tc>
        <w:tc>
          <w:tcPr>
            <w:tcW w:w="4501" w:type="dxa"/>
            <w:shd w:val="clear" w:color="auto" w:fill="1F497D" w:themeFill="text2"/>
          </w:tcPr>
          <w:p w14:paraId="2511949F" w14:textId="77777777" w:rsidR="00953625" w:rsidRPr="006E0B54" w:rsidRDefault="00953625" w:rsidP="005070BB">
            <w:pPr>
              <w:pStyle w:val="GCC10ptromanbody"/>
              <w:jc w:val="center"/>
              <w:rPr>
                <w:rFonts w:ascii="Calibri" w:hAnsi="Calibri"/>
                <w:b/>
                <w:color w:val="FFFFFF" w:themeColor="background1"/>
                <w:sz w:val="22"/>
                <w:szCs w:val="22"/>
              </w:rPr>
            </w:pPr>
          </w:p>
        </w:tc>
      </w:tr>
      <w:tr w:rsidR="00953625" w:rsidRPr="006E0B54" w14:paraId="0607FA9E" w14:textId="77777777" w:rsidTr="00DC5ADE">
        <w:trPr>
          <w:trHeight w:val="530"/>
        </w:trPr>
        <w:tc>
          <w:tcPr>
            <w:tcW w:w="6487" w:type="dxa"/>
          </w:tcPr>
          <w:p w14:paraId="662B212C" w14:textId="77777777" w:rsidR="00517997" w:rsidRPr="006E0B54" w:rsidRDefault="00C55A80" w:rsidP="006E0B54">
            <w:pPr>
              <w:tabs>
                <w:tab w:val="left" w:pos="3780"/>
                <w:tab w:val="left" w:pos="6210"/>
              </w:tabs>
              <w:spacing w:after="120"/>
              <w:rPr>
                <w:rFonts w:ascii="Calibri" w:hAnsi="Calibri"/>
                <w:sz w:val="22"/>
                <w:szCs w:val="22"/>
              </w:rPr>
            </w:pPr>
            <w:r>
              <w:rPr>
                <w:rFonts w:ascii="Calibri" w:hAnsi="Calibri"/>
                <w:sz w:val="22"/>
                <w:szCs w:val="22"/>
              </w:rPr>
              <w:t>E</w:t>
            </w:r>
            <w:r w:rsidR="0027674B" w:rsidRPr="006E0B54">
              <w:rPr>
                <w:rFonts w:ascii="Calibri" w:hAnsi="Calibri"/>
                <w:sz w:val="22"/>
                <w:szCs w:val="22"/>
              </w:rPr>
              <w:t>1- Educated to degree level or equivalent experience.</w:t>
            </w:r>
          </w:p>
        </w:tc>
        <w:tc>
          <w:tcPr>
            <w:tcW w:w="4501" w:type="dxa"/>
          </w:tcPr>
          <w:p w14:paraId="1FA48827" w14:textId="77777777" w:rsidR="00953625" w:rsidRPr="006E0B54" w:rsidRDefault="007E3D55" w:rsidP="005070BB">
            <w:pPr>
              <w:tabs>
                <w:tab w:val="left" w:pos="3780"/>
                <w:tab w:val="left" w:pos="6210"/>
              </w:tabs>
              <w:spacing w:after="120"/>
              <w:rPr>
                <w:rFonts w:ascii="Calibri" w:hAnsi="Calibri"/>
                <w:sz w:val="22"/>
                <w:szCs w:val="22"/>
              </w:rPr>
            </w:pPr>
            <w:r w:rsidRPr="006E0B54">
              <w:rPr>
                <w:rFonts w:ascii="Calibri" w:hAnsi="Calibri"/>
                <w:sz w:val="22"/>
                <w:szCs w:val="22"/>
              </w:rPr>
              <w:t xml:space="preserve">Application </w:t>
            </w:r>
          </w:p>
        </w:tc>
      </w:tr>
      <w:tr w:rsidR="00953625" w:rsidRPr="006E0B54" w14:paraId="676D9876" w14:textId="77777777" w:rsidTr="00A70B27">
        <w:tc>
          <w:tcPr>
            <w:tcW w:w="6487" w:type="dxa"/>
            <w:shd w:val="clear" w:color="auto" w:fill="1F497D" w:themeFill="text2"/>
          </w:tcPr>
          <w:p w14:paraId="7B262695" w14:textId="77777777" w:rsidR="00953625" w:rsidRPr="006E0B54" w:rsidRDefault="0040601A" w:rsidP="005070BB">
            <w:pPr>
              <w:jc w:val="center"/>
              <w:rPr>
                <w:rFonts w:ascii="Calibri" w:hAnsi="Calibri"/>
                <w:b/>
                <w:color w:val="FFFFFF" w:themeColor="background1"/>
                <w:sz w:val="22"/>
                <w:szCs w:val="22"/>
              </w:rPr>
            </w:pPr>
            <w:r w:rsidRPr="006E0B54">
              <w:rPr>
                <w:rFonts w:ascii="Calibri" w:hAnsi="Calibri"/>
                <w:b/>
                <w:color w:val="FFFFFF" w:themeColor="background1"/>
                <w:sz w:val="22"/>
                <w:szCs w:val="22"/>
              </w:rPr>
              <w:t xml:space="preserve">Skills, </w:t>
            </w:r>
            <w:r w:rsidR="008217BC" w:rsidRPr="006E0B54">
              <w:rPr>
                <w:rFonts w:ascii="Calibri" w:hAnsi="Calibri"/>
                <w:b/>
                <w:color w:val="FFFFFF" w:themeColor="background1"/>
                <w:sz w:val="22"/>
                <w:szCs w:val="22"/>
              </w:rPr>
              <w:t>Knowledge</w:t>
            </w:r>
            <w:r w:rsidRPr="006E0B54">
              <w:rPr>
                <w:rFonts w:ascii="Calibri" w:hAnsi="Calibri"/>
                <w:b/>
                <w:color w:val="FFFFFF" w:themeColor="background1"/>
                <w:sz w:val="22"/>
                <w:szCs w:val="22"/>
              </w:rPr>
              <w:t xml:space="preserve"> &amp; Experience </w:t>
            </w:r>
          </w:p>
          <w:p w14:paraId="01A32243" w14:textId="77777777" w:rsidR="00953625" w:rsidRPr="006E0B54" w:rsidRDefault="00953625" w:rsidP="005070BB">
            <w:pPr>
              <w:jc w:val="center"/>
              <w:rPr>
                <w:rFonts w:ascii="Calibri" w:hAnsi="Calibri"/>
                <w:bCs/>
                <w:color w:val="1F497D" w:themeColor="text2"/>
                <w:sz w:val="22"/>
                <w:szCs w:val="22"/>
              </w:rPr>
            </w:pPr>
          </w:p>
        </w:tc>
        <w:tc>
          <w:tcPr>
            <w:tcW w:w="4501" w:type="dxa"/>
            <w:shd w:val="clear" w:color="auto" w:fill="1F497D" w:themeFill="text2"/>
          </w:tcPr>
          <w:p w14:paraId="6A6608D4" w14:textId="7E9CAB6B" w:rsidR="00953625" w:rsidRPr="006E0B54" w:rsidRDefault="00953625" w:rsidP="005070BB">
            <w:pPr>
              <w:pStyle w:val="GCC10ptromanbody"/>
              <w:jc w:val="center"/>
              <w:rPr>
                <w:rFonts w:ascii="Calibri" w:hAnsi="Calibri"/>
                <w:b/>
                <w:color w:val="FFFFFF" w:themeColor="background1"/>
                <w:sz w:val="22"/>
                <w:szCs w:val="22"/>
              </w:rPr>
            </w:pPr>
            <w:r w:rsidRPr="006E0B54">
              <w:rPr>
                <w:rFonts w:ascii="Calibri" w:hAnsi="Calibri"/>
                <w:b/>
                <w:color w:val="FFFFFF" w:themeColor="background1"/>
                <w:sz w:val="22"/>
                <w:szCs w:val="22"/>
              </w:rPr>
              <w:t>Assessment Method</w:t>
            </w:r>
          </w:p>
        </w:tc>
      </w:tr>
      <w:tr w:rsidR="00953625" w:rsidRPr="006E0B54" w14:paraId="54C91617" w14:textId="77777777" w:rsidTr="00A70B27">
        <w:trPr>
          <w:trHeight w:val="416"/>
        </w:trPr>
        <w:tc>
          <w:tcPr>
            <w:tcW w:w="6487" w:type="dxa"/>
          </w:tcPr>
          <w:p w14:paraId="727EDE4D" w14:textId="77777777" w:rsidR="0027674B" w:rsidRPr="006E0B54" w:rsidRDefault="00C55A80" w:rsidP="0027674B">
            <w:pPr>
              <w:pStyle w:val="GCC10ptromanbody"/>
              <w:rPr>
                <w:rFonts w:ascii="Calibri" w:hAnsi="Calibri"/>
                <w:sz w:val="22"/>
                <w:szCs w:val="22"/>
              </w:rPr>
            </w:pPr>
            <w:r>
              <w:rPr>
                <w:rFonts w:ascii="Calibri" w:hAnsi="Calibri" w:cs="Calibri"/>
                <w:sz w:val="22"/>
                <w:szCs w:val="22"/>
              </w:rPr>
              <w:t>E</w:t>
            </w:r>
            <w:r w:rsidR="00BA3F1C">
              <w:rPr>
                <w:rFonts w:ascii="Calibri" w:hAnsi="Calibri" w:cs="Calibri"/>
                <w:sz w:val="22"/>
                <w:szCs w:val="22"/>
              </w:rPr>
              <w:t>2</w:t>
            </w:r>
            <w:r w:rsidR="0027674B" w:rsidRPr="006E0B54">
              <w:rPr>
                <w:rFonts w:ascii="Calibri" w:hAnsi="Calibri" w:cs="Calibri"/>
                <w:sz w:val="22"/>
                <w:szCs w:val="22"/>
              </w:rPr>
              <w:t xml:space="preserve"> - </w:t>
            </w:r>
            <w:r w:rsidR="0027674B" w:rsidRPr="006E0B54">
              <w:rPr>
                <w:rFonts w:ascii="Calibri" w:hAnsi="Calibri"/>
                <w:sz w:val="22"/>
                <w:szCs w:val="22"/>
              </w:rPr>
              <w:t xml:space="preserve">Experienced in </w:t>
            </w:r>
            <w:r w:rsidR="00A478C3" w:rsidRPr="006E0B54">
              <w:rPr>
                <w:rFonts w:ascii="Calibri" w:hAnsi="Calibri"/>
                <w:sz w:val="22"/>
                <w:szCs w:val="22"/>
              </w:rPr>
              <w:t>delivering engagement activities</w:t>
            </w:r>
            <w:r w:rsidR="0027674B" w:rsidRPr="006E0B54">
              <w:rPr>
                <w:rFonts w:ascii="Calibri" w:hAnsi="Calibri"/>
                <w:sz w:val="22"/>
                <w:szCs w:val="22"/>
              </w:rPr>
              <w:t xml:space="preserve"> for </w:t>
            </w:r>
            <w:r w:rsidR="00A478C3" w:rsidRPr="006E0B54">
              <w:rPr>
                <w:rFonts w:ascii="Calibri" w:hAnsi="Calibri"/>
                <w:sz w:val="22"/>
                <w:szCs w:val="22"/>
              </w:rPr>
              <w:t>a diverse audience</w:t>
            </w:r>
          </w:p>
          <w:p w14:paraId="08231E59" w14:textId="77777777" w:rsidR="0027674B" w:rsidRPr="006E0B54" w:rsidRDefault="00C55A80" w:rsidP="00A478C3">
            <w:pPr>
              <w:rPr>
                <w:rFonts w:ascii="Calibri" w:hAnsi="Calibri"/>
                <w:sz w:val="22"/>
                <w:szCs w:val="22"/>
              </w:rPr>
            </w:pPr>
            <w:r>
              <w:rPr>
                <w:rFonts w:ascii="Calibri" w:hAnsi="Calibri" w:cs="Calibri"/>
                <w:sz w:val="22"/>
                <w:szCs w:val="22"/>
              </w:rPr>
              <w:t>E</w:t>
            </w:r>
            <w:r w:rsidR="00BA3F1C">
              <w:rPr>
                <w:rFonts w:ascii="Calibri" w:hAnsi="Calibri" w:cs="Calibri"/>
                <w:sz w:val="22"/>
                <w:szCs w:val="22"/>
              </w:rPr>
              <w:t>3</w:t>
            </w:r>
            <w:r w:rsidR="0027674B" w:rsidRPr="006E0B54">
              <w:rPr>
                <w:rFonts w:ascii="Calibri" w:hAnsi="Calibri" w:cs="Calibri"/>
                <w:sz w:val="22"/>
                <w:szCs w:val="22"/>
              </w:rPr>
              <w:t xml:space="preserve"> - </w:t>
            </w:r>
            <w:r w:rsidR="0027674B" w:rsidRPr="006E0B54">
              <w:rPr>
                <w:rFonts w:ascii="Calibri" w:hAnsi="Calibri"/>
                <w:sz w:val="22"/>
                <w:szCs w:val="22"/>
              </w:rPr>
              <w:t>Excellent, versatile and highly accurate writing skills, showing a strong sense of audience and purpose, creativity and flair.</w:t>
            </w:r>
          </w:p>
          <w:p w14:paraId="464FDEE0" w14:textId="77777777" w:rsidR="00A478C3" w:rsidRPr="006E0B54" w:rsidRDefault="00A478C3" w:rsidP="00A478C3">
            <w:pPr>
              <w:rPr>
                <w:rFonts w:ascii="Calibri" w:hAnsi="Calibri"/>
                <w:sz w:val="22"/>
                <w:szCs w:val="22"/>
              </w:rPr>
            </w:pPr>
          </w:p>
          <w:p w14:paraId="0126071A" w14:textId="77777777" w:rsidR="0027674B" w:rsidRPr="006E0B54" w:rsidRDefault="00C55A80" w:rsidP="0027674B">
            <w:pPr>
              <w:tabs>
                <w:tab w:val="left" w:pos="3780"/>
                <w:tab w:val="left" w:pos="6210"/>
              </w:tabs>
              <w:spacing w:after="120"/>
              <w:rPr>
                <w:rFonts w:ascii="Calibri" w:hAnsi="Calibri"/>
                <w:sz w:val="22"/>
                <w:szCs w:val="22"/>
              </w:rPr>
            </w:pPr>
            <w:r>
              <w:rPr>
                <w:rFonts w:ascii="Calibri" w:hAnsi="Calibri"/>
                <w:bCs/>
                <w:sz w:val="22"/>
                <w:szCs w:val="22"/>
              </w:rPr>
              <w:lastRenderedPageBreak/>
              <w:t>E</w:t>
            </w:r>
            <w:r w:rsidR="00BA3F1C">
              <w:rPr>
                <w:rFonts w:ascii="Calibri" w:hAnsi="Calibri"/>
                <w:bCs/>
                <w:sz w:val="22"/>
                <w:szCs w:val="22"/>
              </w:rPr>
              <w:t>4</w:t>
            </w:r>
            <w:r w:rsidR="0027674B" w:rsidRPr="006E0B54">
              <w:rPr>
                <w:rFonts w:ascii="Calibri" w:hAnsi="Calibri"/>
                <w:bCs/>
                <w:sz w:val="22"/>
                <w:szCs w:val="22"/>
              </w:rPr>
              <w:t xml:space="preserve"> - </w:t>
            </w:r>
            <w:r w:rsidR="0027674B" w:rsidRPr="006E0B54">
              <w:rPr>
                <w:rFonts w:ascii="Calibri" w:hAnsi="Calibri"/>
                <w:sz w:val="22"/>
                <w:szCs w:val="22"/>
              </w:rPr>
              <w:t xml:space="preserve">Excellent verbal skills and an ability to use these in an effective manner </w:t>
            </w:r>
          </w:p>
          <w:p w14:paraId="2AEB2E1D" w14:textId="77777777" w:rsidR="0027674B" w:rsidRDefault="00C55A80" w:rsidP="0027674B">
            <w:pPr>
              <w:tabs>
                <w:tab w:val="left" w:pos="3780"/>
                <w:tab w:val="left" w:pos="6210"/>
              </w:tabs>
              <w:spacing w:after="120"/>
              <w:rPr>
                <w:rFonts w:ascii="Calibri" w:hAnsi="Calibri"/>
                <w:sz w:val="22"/>
                <w:szCs w:val="22"/>
              </w:rPr>
            </w:pPr>
            <w:r>
              <w:rPr>
                <w:rFonts w:ascii="Calibri" w:hAnsi="Calibri"/>
                <w:sz w:val="22"/>
                <w:szCs w:val="22"/>
              </w:rPr>
              <w:t>E</w:t>
            </w:r>
            <w:r w:rsidR="00BA3F1C">
              <w:rPr>
                <w:rFonts w:ascii="Calibri" w:hAnsi="Calibri"/>
                <w:sz w:val="22"/>
                <w:szCs w:val="22"/>
              </w:rPr>
              <w:t>6</w:t>
            </w:r>
            <w:r w:rsidR="006464DC" w:rsidRPr="006E0B54">
              <w:rPr>
                <w:rFonts w:ascii="Calibri" w:hAnsi="Calibri"/>
                <w:sz w:val="22"/>
                <w:szCs w:val="22"/>
              </w:rPr>
              <w:t xml:space="preserve"> - R</w:t>
            </w:r>
            <w:r w:rsidR="0027674B" w:rsidRPr="006E0B54">
              <w:rPr>
                <w:rFonts w:ascii="Calibri" w:hAnsi="Calibri"/>
                <w:sz w:val="22"/>
                <w:szCs w:val="22"/>
              </w:rPr>
              <w:t>elationship building and networking skills.</w:t>
            </w:r>
          </w:p>
          <w:p w14:paraId="1B54D4D2" w14:textId="77777777" w:rsidR="00C55A80" w:rsidRDefault="00C55A80" w:rsidP="00C55A80">
            <w:pPr>
              <w:tabs>
                <w:tab w:val="left" w:pos="668"/>
              </w:tabs>
              <w:spacing w:after="120"/>
              <w:rPr>
                <w:rFonts w:ascii="Calibri" w:hAnsi="Calibri"/>
                <w:sz w:val="22"/>
                <w:szCs w:val="22"/>
              </w:rPr>
            </w:pPr>
            <w:r>
              <w:rPr>
                <w:rFonts w:ascii="Calibri" w:hAnsi="Calibri"/>
                <w:sz w:val="22"/>
                <w:szCs w:val="22"/>
              </w:rPr>
              <w:t>E7</w:t>
            </w:r>
            <w:r w:rsidRPr="006E0B54">
              <w:rPr>
                <w:rFonts w:ascii="Calibri" w:hAnsi="Calibri"/>
                <w:sz w:val="22"/>
                <w:szCs w:val="22"/>
              </w:rPr>
              <w:t xml:space="preserve"> - Experience of motivating, influencing and providing leadership and direction for a team you do not manage.</w:t>
            </w:r>
          </w:p>
          <w:p w14:paraId="207549CE" w14:textId="77777777" w:rsidR="00C55A80" w:rsidRDefault="00C55A80" w:rsidP="00C55A80">
            <w:pPr>
              <w:tabs>
                <w:tab w:val="left" w:pos="668"/>
              </w:tabs>
              <w:spacing w:after="120"/>
              <w:rPr>
                <w:rFonts w:ascii="Calibri" w:hAnsi="Calibri"/>
                <w:sz w:val="22"/>
                <w:szCs w:val="22"/>
              </w:rPr>
            </w:pPr>
            <w:r>
              <w:rPr>
                <w:rFonts w:ascii="Calibri" w:hAnsi="Calibri" w:cs="Calibri"/>
                <w:sz w:val="22"/>
                <w:szCs w:val="22"/>
              </w:rPr>
              <w:t>E8</w:t>
            </w:r>
            <w:r w:rsidRPr="006E0B54">
              <w:rPr>
                <w:rFonts w:ascii="Calibri" w:hAnsi="Calibri" w:cs="Calibri"/>
                <w:sz w:val="22"/>
                <w:szCs w:val="22"/>
              </w:rPr>
              <w:t xml:space="preserve"> - </w:t>
            </w:r>
            <w:r w:rsidRPr="006E0B54">
              <w:rPr>
                <w:rFonts w:ascii="Calibri" w:hAnsi="Calibri"/>
                <w:sz w:val="22"/>
                <w:szCs w:val="22"/>
              </w:rPr>
              <w:t>Excellent organisational skills including an ability to be flexible and prioritise own workloads accordingly.</w:t>
            </w:r>
          </w:p>
          <w:p w14:paraId="4E9D26EF" w14:textId="77777777" w:rsidR="00AB38FD" w:rsidRPr="00C55A80" w:rsidRDefault="00AB38FD" w:rsidP="00C55A80">
            <w:pPr>
              <w:tabs>
                <w:tab w:val="left" w:pos="668"/>
              </w:tabs>
              <w:spacing w:after="120"/>
              <w:rPr>
                <w:rFonts w:ascii="Calibri" w:hAnsi="Calibri" w:cs="Calibri"/>
                <w:sz w:val="22"/>
                <w:szCs w:val="22"/>
              </w:rPr>
            </w:pPr>
            <w:r>
              <w:rPr>
                <w:rFonts w:ascii="Calibri" w:hAnsi="Calibri"/>
                <w:sz w:val="22"/>
                <w:szCs w:val="22"/>
              </w:rPr>
              <w:t xml:space="preserve">E9 – Experience of </w:t>
            </w:r>
            <w:r w:rsidR="00DD268D">
              <w:rPr>
                <w:rFonts w:ascii="Calibri" w:hAnsi="Calibri"/>
                <w:sz w:val="22"/>
                <w:szCs w:val="22"/>
              </w:rPr>
              <w:t>analysing feedback</w:t>
            </w:r>
            <w:r>
              <w:rPr>
                <w:rFonts w:ascii="Calibri" w:hAnsi="Calibri"/>
                <w:sz w:val="22"/>
                <w:szCs w:val="22"/>
              </w:rPr>
              <w:t xml:space="preserve"> and data to </w:t>
            </w:r>
            <w:r w:rsidR="00DD268D">
              <w:rPr>
                <w:rFonts w:ascii="Calibri" w:hAnsi="Calibri"/>
                <w:sz w:val="22"/>
                <w:szCs w:val="22"/>
              </w:rPr>
              <w:t>develop future initiatives</w:t>
            </w:r>
          </w:p>
          <w:p w14:paraId="7DEB7EC4" w14:textId="77777777" w:rsidR="0027674B" w:rsidRPr="006E0B54" w:rsidRDefault="00C55A80" w:rsidP="0027674B">
            <w:pPr>
              <w:tabs>
                <w:tab w:val="left" w:pos="668"/>
              </w:tabs>
              <w:spacing w:after="120"/>
              <w:rPr>
                <w:rFonts w:ascii="Calibri" w:hAnsi="Calibri"/>
                <w:sz w:val="22"/>
                <w:szCs w:val="22"/>
              </w:rPr>
            </w:pPr>
            <w:r>
              <w:rPr>
                <w:rFonts w:ascii="Calibri" w:hAnsi="Calibri"/>
                <w:sz w:val="22"/>
                <w:szCs w:val="22"/>
              </w:rPr>
              <w:t>D1</w:t>
            </w:r>
            <w:r w:rsidR="0027674B" w:rsidRPr="006E0B54">
              <w:rPr>
                <w:rFonts w:ascii="Calibri" w:hAnsi="Calibri"/>
                <w:sz w:val="22"/>
                <w:szCs w:val="22"/>
              </w:rPr>
              <w:t xml:space="preserve"> - </w:t>
            </w:r>
            <w:r w:rsidR="00A478C3" w:rsidRPr="006E0B54">
              <w:rPr>
                <w:rFonts w:ascii="Calibri" w:hAnsi="Calibri"/>
                <w:sz w:val="22"/>
                <w:szCs w:val="22"/>
              </w:rPr>
              <w:t xml:space="preserve">Evidence of working with a client base to explore customers' needs and adapt services to meet them.  </w:t>
            </w:r>
          </w:p>
          <w:p w14:paraId="4E6B28ED" w14:textId="77777777" w:rsidR="0027674B" w:rsidRPr="006E0B54" w:rsidRDefault="00C55A80" w:rsidP="0027674B">
            <w:pPr>
              <w:pStyle w:val="GCC10ptromanbody"/>
              <w:rPr>
                <w:rFonts w:ascii="Calibri" w:hAnsi="Calibri"/>
                <w:sz w:val="22"/>
                <w:szCs w:val="22"/>
              </w:rPr>
            </w:pPr>
            <w:r>
              <w:rPr>
                <w:rFonts w:ascii="Calibri" w:hAnsi="Calibri" w:cs="Calibri"/>
                <w:sz w:val="22"/>
                <w:szCs w:val="22"/>
              </w:rPr>
              <w:t>D2</w:t>
            </w:r>
            <w:r w:rsidR="0027674B" w:rsidRPr="006E0B54">
              <w:rPr>
                <w:rFonts w:ascii="Calibri" w:hAnsi="Calibri" w:cs="Calibri"/>
                <w:sz w:val="22"/>
                <w:szCs w:val="22"/>
              </w:rPr>
              <w:t xml:space="preserve"> - </w:t>
            </w:r>
            <w:r w:rsidR="0027674B" w:rsidRPr="006E0B54">
              <w:rPr>
                <w:rFonts w:ascii="Calibri" w:hAnsi="Calibri"/>
                <w:sz w:val="22"/>
                <w:szCs w:val="22"/>
              </w:rPr>
              <w:t>Experience of working as part of a team but with the ability to self-manage on a day-today basis.</w:t>
            </w:r>
          </w:p>
          <w:p w14:paraId="000DF287" w14:textId="77777777" w:rsidR="0027674B" w:rsidRPr="006E0B54" w:rsidRDefault="00C55A80" w:rsidP="0027674B">
            <w:pPr>
              <w:pStyle w:val="GCC10ptromanbody"/>
              <w:rPr>
                <w:rFonts w:ascii="Calibri" w:hAnsi="Calibri"/>
                <w:sz w:val="22"/>
                <w:szCs w:val="22"/>
              </w:rPr>
            </w:pPr>
            <w:r>
              <w:rPr>
                <w:rFonts w:ascii="Calibri" w:hAnsi="Calibri"/>
                <w:bCs w:val="0"/>
                <w:sz w:val="22"/>
                <w:szCs w:val="22"/>
              </w:rPr>
              <w:t>D3</w:t>
            </w:r>
            <w:r w:rsidR="0027674B" w:rsidRPr="006E0B54">
              <w:rPr>
                <w:rFonts w:ascii="Calibri" w:hAnsi="Calibri"/>
                <w:sz w:val="22"/>
                <w:szCs w:val="22"/>
              </w:rPr>
              <w:t xml:space="preserve"> - Experience of marketing and promoting services/ activities</w:t>
            </w:r>
          </w:p>
          <w:p w14:paraId="321DE422" w14:textId="77777777" w:rsidR="00517997" w:rsidRPr="00DC5ADE" w:rsidRDefault="00C55A80" w:rsidP="00DC5ADE">
            <w:pPr>
              <w:pStyle w:val="GCC10ptromanbody"/>
              <w:rPr>
                <w:rFonts w:ascii="Calibri" w:hAnsi="Calibri"/>
                <w:sz w:val="22"/>
                <w:szCs w:val="22"/>
              </w:rPr>
            </w:pPr>
            <w:r>
              <w:rPr>
                <w:rFonts w:ascii="Calibri" w:hAnsi="Calibri"/>
                <w:sz w:val="22"/>
                <w:szCs w:val="22"/>
              </w:rPr>
              <w:t>D4</w:t>
            </w:r>
            <w:r w:rsidR="0027674B" w:rsidRPr="006E0B54">
              <w:rPr>
                <w:rFonts w:ascii="Calibri" w:hAnsi="Calibri"/>
                <w:sz w:val="22"/>
                <w:szCs w:val="22"/>
              </w:rPr>
              <w:t xml:space="preserve"> - Strong IT skills </w:t>
            </w:r>
          </w:p>
        </w:tc>
        <w:tc>
          <w:tcPr>
            <w:tcW w:w="4501" w:type="dxa"/>
          </w:tcPr>
          <w:p w14:paraId="3FC5C3F2" w14:textId="77777777" w:rsidR="0027674B" w:rsidRPr="006E0B54" w:rsidRDefault="0027674B" w:rsidP="0027674B">
            <w:pPr>
              <w:spacing w:after="120"/>
              <w:rPr>
                <w:rFonts w:ascii="Calibri" w:hAnsi="Calibri" w:cs="Arial"/>
                <w:bCs/>
                <w:sz w:val="22"/>
                <w:szCs w:val="22"/>
              </w:rPr>
            </w:pPr>
            <w:r w:rsidRPr="006E0B54">
              <w:rPr>
                <w:rFonts w:ascii="Calibri" w:hAnsi="Calibri" w:cs="Arial"/>
                <w:bCs/>
                <w:sz w:val="22"/>
                <w:szCs w:val="22"/>
              </w:rPr>
              <w:lastRenderedPageBreak/>
              <w:t>Application</w:t>
            </w:r>
            <w:r w:rsidR="006E0B54">
              <w:rPr>
                <w:rFonts w:ascii="Calibri" w:hAnsi="Calibri" w:cs="Arial"/>
                <w:bCs/>
                <w:sz w:val="22"/>
                <w:szCs w:val="22"/>
              </w:rPr>
              <w:t xml:space="preserve">, Presentation and </w:t>
            </w:r>
            <w:r w:rsidR="00C062B8" w:rsidRPr="006E0B54">
              <w:rPr>
                <w:rFonts w:ascii="Calibri" w:hAnsi="Calibri" w:cs="Arial"/>
                <w:bCs/>
                <w:sz w:val="22"/>
                <w:szCs w:val="22"/>
              </w:rPr>
              <w:t>Interview</w:t>
            </w:r>
          </w:p>
          <w:p w14:paraId="20FAE8FE" w14:textId="77777777" w:rsidR="0027674B" w:rsidRPr="006E0B54" w:rsidRDefault="0027674B" w:rsidP="00A66A3C">
            <w:pPr>
              <w:spacing w:after="120"/>
              <w:rPr>
                <w:rFonts w:ascii="Calibri" w:hAnsi="Calibri" w:cs="Arial"/>
                <w:bCs/>
                <w:sz w:val="22"/>
                <w:szCs w:val="22"/>
              </w:rPr>
            </w:pPr>
          </w:p>
        </w:tc>
      </w:tr>
      <w:tr w:rsidR="00A66A3C" w:rsidRPr="006E0B54" w14:paraId="05ABB256" w14:textId="77777777" w:rsidTr="00A70B27">
        <w:trPr>
          <w:trHeight w:val="297"/>
        </w:trPr>
        <w:tc>
          <w:tcPr>
            <w:tcW w:w="6487" w:type="dxa"/>
            <w:shd w:val="clear" w:color="auto" w:fill="1F497D" w:themeFill="text2"/>
          </w:tcPr>
          <w:p w14:paraId="41614493" w14:textId="77777777" w:rsidR="00A66A3C" w:rsidRPr="006E0B54" w:rsidRDefault="00A66A3C" w:rsidP="006B386B">
            <w:pPr>
              <w:jc w:val="center"/>
              <w:rPr>
                <w:rFonts w:ascii="Calibri" w:hAnsi="Calibri"/>
                <w:bCs/>
                <w:color w:val="FFFFFF" w:themeColor="background1"/>
                <w:sz w:val="22"/>
                <w:szCs w:val="22"/>
              </w:rPr>
            </w:pPr>
            <w:r w:rsidRPr="006E0B54">
              <w:rPr>
                <w:rFonts w:ascii="Calibri" w:hAnsi="Calibri"/>
                <w:b/>
                <w:color w:val="FFFFFF" w:themeColor="background1"/>
                <w:sz w:val="22"/>
                <w:szCs w:val="22"/>
              </w:rPr>
              <w:t>GCU Values &amp; Behaviours</w:t>
            </w:r>
          </w:p>
        </w:tc>
        <w:tc>
          <w:tcPr>
            <w:tcW w:w="4501" w:type="dxa"/>
            <w:shd w:val="clear" w:color="auto" w:fill="1F497D" w:themeFill="text2"/>
          </w:tcPr>
          <w:p w14:paraId="4B909B89" w14:textId="5B692646" w:rsidR="00A66A3C" w:rsidRPr="006E0B54" w:rsidRDefault="00A66A3C" w:rsidP="006B386B">
            <w:pPr>
              <w:pStyle w:val="GCC10ptromanbody"/>
              <w:jc w:val="center"/>
              <w:rPr>
                <w:rFonts w:ascii="Calibri" w:hAnsi="Calibri"/>
                <w:b/>
                <w:color w:val="FFFFFF" w:themeColor="background1"/>
                <w:sz w:val="22"/>
                <w:szCs w:val="22"/>
              </w:rPr>
            </w:pPr>
            <w:r w:rsidRPr="006E0B54">
              <w:rPr>
                <w:rFonts w:ascii="Calibri" w:hAnsi="Calibri"/>
                <w:b/>
                <w:color w:val="FFFFFF" w:themeColor="background1"/>
                <w:sz w:val="22"/>
                <w:szCs w:val="22"/>
              </w:rPr>
              <w:t>Assessment Method</w:t>
            </w:r>
          </w:p>
        </w:tc>
      </w:tr>
      <w:tr w:rsidR="00A66A3C" w:rsidRPr="006E0B54" w14:paraId="40F0C350" w14:textId="77777777" w:rsidTr="00517997">
        <w:trPr>
          <w:trHeight w:val="890"/>
        </w:trPr>
        <w:tc>
          <w:tcPr>
            <w:tcW w:w="6487" w:type="dxa"/>
            <w:shd w:val="clear" w:color="auto" w:fill="D9D9D9" w:themeFill="background1" w:themeFillShade="D9"/>
          </w:tcPr>
          <w:p w14:paraId="26E53F5F" w14:textId="77777777" w:rsidR="00A66A3C" w:rsidRPr="006E0B54" w:rsidRDefault="00A66A3C" w:rsidP="00C74366">
            <w:pPr>
              <w:pStyle w:val="GCC10ptromanbody"/>
              <w:numPr>
                <w:ilvl w:val="0"/>
                <w:numId w:val="5"/>
              </w:numPr>
              <w:rPr>
                <w:rFonts w:ascii="Calibri" w:hAnsi="Calibri" w:cstheme="minorHAnsi"/>
                <w:sz w:val="22"/>
                <w:szCs w:val="22"/>
              </w:rPr>
            </w:pPr>
            <w:r w:rsidRPr="006E0B54">
              <w:rPr>
                <w:rFonts w:ascii="Calibri" w:hAnsi="Calibri"/>
                <w:sz w:val="22"/>
                <w:szCs w:val="22"/>
              </w:rPr>
              <w:t xml:space="preserve">Demonstrates behaviours which are consistent with the </w:t>
            </w:r>
            <w:r w:rsidRPr="006E0B54">
              <w:rPr>
                <w:rFonts w:ascii="Calibri" w:hAnsi="Calibri"/>
                <w:b/>
                <w:bCs w:val="0"/>
                <w:sz w:val="22"/>
                <w:szCs w:val="22"/>
              </w:rPr>
              <w:t>GCU Values</w:t>
            </w:r>
            <w:r w:rsidRPr="006E0B54">
              <w:rPr>
                <w:rFonts w:ascii="Calibri" w:hAnsi="Calibri"/>
                <w:sz w:val="22"/>
                <w:szCs w:val="22"/>
              </w:rPr>
              <w:t xml:space="preserve"> </w:t>
            </w:r>
            <w:r w:rsidRPr="006E0B54">
              <w:rPr>
                <w:rFonts w:ascii="Calibri" w:hAnsi="Calibri"/>
                <w:b/>
                <w:bCs w:val="0"/>
                <w:sz w:val="22"/>
                <w:szCs w:val="22"/>
              </w:rPr>
              <w:t>(Integrity, Responsibility, Creativity &amp; Confidence)</w:t>
            </w:r>
          </w:p>
        </w:tc>
        <w:tc>
          <w:tcPr>
            <w:tcW w:w="4501" w:type="dxa"/>
            <w:shd w:val="clear" w:color="auto" w:fill="D9D9D9" w:themeFill="background1" w:themeFillShade="D9"/>
          </w:tcPr>
          <w:p w14:paraId="43BCE6D8" w14:textId="77777777" w:rsidR="00A66A3C" w:rsidRPr="006E0B54" w:rsidRDefault="00A66A3C" w:rsidP="006B386B">
            <w:pPr>
              <w:tabs>
                <w:tab w:val="left" w:pos="3780"/>
                <w:tab w:val="left" w:pos="6210"/>
              </w:tabs>
              <w:spacing w:after="120"/>
              <w:rPr>
                <w:rFonts w:ascii="Calibri" w:hAnsi="Calibri"/>
                <w:sz w:val="22"/>
                <w:szCs w:val="22"/>
              </w:rPr>
            </w:pPr>
            <w:r w:rsidRPr="006E0B54">
              <w:rPr>
                <w:rFonts w:ascii="Calibri" w:hAnsi="Calibri"/>
                <w:sz w:val="22"/>
                <w:szCs w:val="22"/>
              </w:rPr>
              <w:t xml:space="preserve">Application Form &amp; Interview </w:t>
            </w:r>
          </w:p>
        </w:tc>
      </w:tr>
    </w:tbl>
    <w:p w14:paraId="6F819B8B" w14:textId="77777777" w:rsidR="006E0B54" w:rsidRDefault="006E0B54">
      <w:pPr>
        <w:rPr>
          <w:rFonts w:ascii="Calibri" w:hAnsi="Calibri"/>
          <w:b/>
          <w:sz w:val="22"/>
          <w:szCs w:val="22"/>
        </w:rPr>
      </w:pPr>
    </w:p>
    <w:p w14:paraId="5A390846" w14:textId="21266DC8" w:rsidR="006E0B54" w:rsidRPr="00192058" w:rsidRDefault="006E0B54" w:rsidP="006E0B54">
      <w:pPr>
        <w:rPr>
          <w:rFonts w:asciiTheme="minorHAnsi" w:hAnsiTheme="minorHAnsi"/>
          <w:b/>
          <w:color w:val="0F243E" w:themeColor="text2" w:themeShade="80"/>
        </w:rPr>
      </w:pPr>
      <w:r>
        <w:rPr>
          <w:rFonts w:asciiTheme="minorHAnsi" w:hAnsiTheme="minorHAnsi"/>
          <w:b/>
          <w:color w:val="0F243E" w:themeColor="text2" w:themeShade="80"/>
        </w:rPr>
        <w:t xml:space="preserve">Generic Activity </w:t>
      </w:r>
    </w:p>
    <w:p w14:paraId="58FF4B1B" w14:textId="77777777" w:rsidR="006E0B54" w:rsidRDefault="006E0B54" w:rsidP="006E0B54">
      <w:pPr>
        <w:rPr>
          <w:rFonts w:asciiTheme="minorHAnsi" w:hAnsiTheme="minorHAnsi" w:cs="Arial"/>
          <w:b/>
          <w:bCs/>
          <w:sz w:val="22"/>
          <w:szCs w:val="22"/>
        </w:rPr>
      </w:pPr>
    </w:p>
    <w:tbl>
      <w:tblPr>
        <w:tblStyle w:val="TableGrid"/>
        <w:tblW w:w="0" w:type="auto"/>
        <w:tblLook w:val="04A0" w:firstRow="1" w:lastRow="0" w:firstColumn="1" w:lastColumn="0" w:noHBand="0" w:noVBand="1"/>
      </w:tblPr>
      <w:tblGrid>
        <w:gridCol w:w="10762"/>
      </w:tblGrid>
      <w:tr w:rsidR="006E0B54" w:rsidRPr="00464E89" w14:paraId="44E385C6" w14:textId="77777777" w:rsidTr="00FA3947">
        <w:tc>
          <w:tcPr>
            <w:tcW w:w="10988" w:type="dxa"/>
            <w:shd w:val="clear" w:color="auto" w:fill="1F497D" w:themeFill="text2"/>
          </w:tcPr>
          <w:p w14:paraId="54F1374E" w14:textId="77777777" w:rsidR="006E0B54" w:rsidRPr="00464E89" w:rsidRDefault="006E0B54" w:rsidP="00FA3947">
            <w:pPr>
              <w:pStyle w:val="GCC10ptromanbody"/>
              <w:rPr>
                <w:rFonts w:asciiTheme="minorHAnsi" w:hAnsiTheme="minorHAnsi"/>
                <w:b/>
                <w:color w:val="FFFFFF" w:themeColor="background1"/>
                <w:sz w:val="22"/>
                <w:szCs w:val="22"/>
              </w:rPr>
            </w:pPr>
            <w:r w:rsidRPr="00464E89">
              <w:rPr>
                <w:rFonts w:asciiTheme="minorHAnsi" w:hAnsiTheme="minorHAnsi"/>
                <w:b/>
                <w:color w:val="FFFFFF" w:themeColor="background1"/>
                <w:sz w:val="22"/>
                <w:szCs w:val="22"/>
              </w:rPr>
              <w:t>Main purpose of the role:</w:t>
            </w:r>
          </w:p>
        </w:tc>
      </w:tr>
      <w:tr w:rsidR="006E0B54" w:rsidRPr="00464E89" w14:paraId="1590A556" w14:textId="77777777" w:rsidTr="00FA3947">
        <w:tc>
          <w:tcPr>
            <w:tcW w:w="10988" w:type="dxa"/>
          </w:tcPr>
          <w:p w14:paraId="678FDFFC" w14:textId="77777777" w:rsidR="006E0B54" w:rsidRPr="00D5574F" w:rsidRDefault="006E0B54" w:rsidP="00FA3947">
            <w:pPr>
              <w:jc w:val="both"/>
              <w:rPr>
                <w:rFonts w:asciiTheme="minorHAnsi" w:hAnsiTheme="minorHAnsi"/>
                <w:bCs/>
                <w:sz w:val="22"/>
                <w:szCs w:val="22"/>
              </w:rPr>
            </w:pPr>
            <w:r w:rsidRPr="00464E89">
              <w:rPr>
                <w:rFonts w:ascii="Calibri" w:hAnsi="Calibri"/>
                <w:sz w:val="22"/>
                <w:szCs w:val="22"/>
              </w:rPr>
              <w:t xml:space="preserve">The main purpose of this role is to </w:t>
            </w:r>
            <w:r>
              <w:rPr>
                <w:rFonts w:ascii="Calibri" w:hAnsi="Calibri"/>
                <w:sz w:val="22"/>
                <w:szCs w:val="22"/>
              </w:rPr>
              <w:t>deliver</w:t>
            </w:r>
            <w:r w:rsidRPr="00F0408A">
              <w:rPr>
                <w:rFonts w:ascii="Calibri" w:hAnsi="Calibri"/>
                <w:sz w:val="22"/>
                <w:szCs w:val="22"/>
              </w:rPr>
              <w:t xml:space="preserve"> a wide range of administrative services within the School/Department/Team and will have specific responsibility for certain activities and/or processes. Role holders will require personal judgement to deal with and resolve day to day problems/work related issues within established processes and procedures. Role holders will require comprehensive knowledge of procedures, systems relevant to the role together with a sound appreciation of the work activities of the broader team.</w:t>
            </w:r>
          </w:p>
        </w:tc>
      </w:tr>
      <w:tr w:rsidR="006E0B54" w:rsidRPr="00464E89" w14:paraId="11CFDE64" w14:textId="77777777" w:rsidTr="00FA3947">
        <w:tc>
          <w:tcPr>
            <w:tcW w:w="10988" w:type="dxa"/>
            <w:shd w:val="clear" w:color="auto" w:fill="1F497D" w:themeFill="text2"/>
          </w:tcPr>
          <w:p w14:paraId="69237F19" w14:textId="77777777" w:rsidR="006E0B54" w:rsidRPr="003A5EFD" w:rsidRDefault="006E0B54" w:rsidP="00FA3947">
            <w:pPr>
              <w:jc w:val="both"/>
              <w:rPr>
                <w:rFonts w:asciiTheme="minorHAnsi" w:hAnsiTheme="minorHAnsi"/>
                <w:b/>
                <w:bCs/>
                <w:sz w:val="22"/>
                <w:szCs w:val="22"/>
              </w:rPr>
            </w:pPr>
            <w:r w:rsidRPr="003A5EFD">
              <w:rPr>
                <w:rFonts w:asciiTheme="minorHAnsi" w:hAnsiTheme="minorHAnsi"/>
                <w:b/>
                <w:bCs/>
                <w:color w:val="FFFFFF" w:themeColor="background1"/>
                <w:sz w:val="22"/>
                <w:szCs w:val="22"/>
              </w:rPr>
              <w:t>Generic Activity: - Please note that the amount of focus on each on these activities will vary between specific</w:t>
            </w:r>
            <w:r>
              <w:rPr>
                <w:rFonts w:asciiTheme="minorHAnsi" w:hAnsiTheme="minorHAnsi"/>
                <w:b/>
                <w:bCs/>
                <w:color w:val="FFFFFF" w:themeColor="background1"/>
                <w:sz w:val="22"/>
                <w:szCs w:val="22"/>
              </w:rPr>
              <w:t xml:space="preserve"> roles.</w:t>
            </w:r>
          </w:p>
        </w:tc>
      </w:tr>
      <w:tr w:rsidR="006E0B54" w:rsidRPr="00464E89" w14:paraId="3B2F5C75" w14:textId="77777777" w:rsidTr="00FA3947">
        <w:tc>
          <w:tcPr>
            <w:tcW w:w="10988" w:type="dxa"/>
            <w:tcBorders>
              <w:bottom w:val="single" w:sz="4" w:space="0" w:color="000000" w:themeColor="text1"/>
            </w:tcBorders>
          </w:tcPr>
          <w:p w14:paraId="6E9362EA" w14:textId="77777777" w:rsidR="006E0B54" w:rsidRPr="006C49BD" w:rsidRDefault="006E0B54" w:rsidP="00FA3947">
            <w:pPr>
              <w:spacing w:after="200" w:line="276" w:lineRule="auto"/>
              <w:contextualSpacing/>
              <w:rPr>
                <w:rFonts w:asciiTheme="minorHAnsi" w:eastAsiaTheme="minorEastAsia" w:hAnsiTheme="minorHAnsi" w:cstheme="minorBidi"/>
                <w:b/>
                <w:sz w:val="22"/>
                <w:szCs w:val="22"/>
                <w:lang w:eastAsia="en-GB"/>
              </w:rPr>
            </w:pPr>
            <w:r w:rsidRPr="006C49BD">
              <w:rPr>
                <w:rFonts w:asciiTheme="minorHAnsi" w:eastAsiaTheme="minorEastAsia" w:hAnsiTheme="minorHAnsi" w:cstheme="minorBidi"/>
                <w:b/>
                <w:sz w:val="22"/>
                <w:szCs w:val="22"/>
                <w:lang w:eastAsia="en-GB"/>
              </w:rPr>
              <w:t>Typical Work Activities</w:t>
            </w:r>
          </w:p>
          <w:p w14:paraId="27469AE1" w14:textId="77777777" w:rsidR="006E0B54" w:rsidRPr="00F0408A" w:rsidRDefault="006E0B54" w:rsidP="00C74366">
            <w:pPr>
              <w:numPr>
                <w:ilvl w:val="0"/>
                <w:numId w:val="6"/>
              </w:numPr>
              <w:spacing w:after="200"/>
              <w:contextualSpacing/>
              <w:rPr>
                <w:rFonts w:asciiTheme="minorHAnsi" w:eastAsiaTheme="minorEastAsia" w:hAnsiTheme="minorHAnsi" w:cstheme="minorBidi"/>
                <w:sz w:val="22"/>
                <w:szCs w:val="22"/>
                <w:lang w:eastAsia="en-GB"/>
              </w:rPr>
            </w:pPr>
            <w:r w:rsidRPr="00F0408A">
              <w:rPr>
                <w:rFonts w:asciiTheme="minorHAnsi" w:eastAsiaTheme="minorEastAsia" w:hAnsiTheme="minorHAnsi" w:cstheme="minorBidi"/>
                <w:sz w:val="22"/>
                <w:szCs w:val="22"/>
                <w:lang w:eastAsia="en-GB"/>
              </w:rPr>
              <w:t>Provide high level administrative support, advice and guidance</w:t>
            </w:r>
          </w:p>
          <w:p w14:paraId="5AB0648E" w14:textId="77777777" w:rsidR="006E0B54" w:rsidRPr="00F0408A" w:rsidRDefault="006E0B54" w:rsidP="00C74366">
            <w:pPr>
              <w:numPr>
                <w:ilvl w:val="0"/>
                <w:numId w:val="6"/>
              </w:numPr>
              <w:spacing w:after="200"/>
              <w:contextualSpacing/>
              <w:rPr>
                <w:rFonts w:asciiTheme="minorHAnsi" w:eastAsiaTheme="minorEastAsia" w:hAnsiTheme="minorHAnsi" w:cstheme="minorBidi"/>
                <w:sz w:val="22"/>
                <w:szCs w:val="22"/>
                <w:lang w:eastAsia="en-GB"/>
              </w:rPr>
            </w:pPr>
            <w:r w:rsidRPr="00F0408A">
              <w:rPr>
                <w:rFonts w:asciiTheme="minorHAnsi" w:eastAsiaTheme="minorEastAsia" w:hAnsiTheme="minorHAnsi" w:cstheme="minorBidi"/>
                <w:sz w:val="22"/>
                <w:szCs w:val="22"/>
                <w:lang w:eastAsia="en-GB"/>
              </w:rPr>
              <w:t>Administer School/Department/Team processes in line with procedures/best practice</w:t>
            </w:r>
          </w:p>
          <w:p w14:paraId="3C0E8BFB" w14:textId="77777777" w:rsidR="006E0B54" w:rsidRPr="00F0408A" w:rsidRDefault="006E0B54" w:rsidP="00C74366">
            <w:pPr>
              <w:numPr>
                <w:ilvl w:val="0"/>
                <w:numId w:val="6"/>
              </w:numPr>
              <w:spacing w:after="200"/>
              <w:contextualSpacing/>
              <w:rPr>
                <w:rFonts w:asciiTheme="minorHAnsi" w:eastAsiaTheme="minorEastAsia" w:hAnsiTheme="minorHAnsi" w:cstheme="minorBidi"/>
                <w:sz w:val="22"/>
                <w:szCs w:val="22"/>
                <w:lang w:eastAsia="en-GB"/>
              </w:rPr>
            </w:pPr>
            <w:r w:rsidRPr="00F0408A">
              <w:rPr>
                <w:rFonts w:asciiTheme="minorHAnsi" w:eastAsiaTheme="minorEastAsia" w:hAnsiTheme="minorHAnsi" w:cstheme="minorBidi"/>
                <w:sz w:val="22"/>
                <w:szCs w:val="22"/>
                <w:lang w:eastAsia="en-GB"/>
              </w:rPr>
              <w:t>Provide administrative support for committees/working groups/project teams and colleagues in the wider operational team</w:t>
            </w:r>
          </w:p>
          <w:p w14:paraId="151CE158" w14:textId="77777777" w:rsidR="006E0B54" w:rsidRPr="00F0408A" w:rsidRDefault="006E0B54" w:rsidP="00C74366">
            <w:pPr>
              <w:numPr>
                <w:ilvl w:val="0"/>
                <w:numId w:val="6"/>
              </w:numPr>
              <w:spacing w:after="200"/>
              <w:contextualSpacing/>
              <w:rPr>
                <w:rFonts w:asciiTheme="minorHAnsi" w:eastAsiaTheme="minorEastAsia" w:hAnsiTheme="minorHAnsi" w:cstheme="minorBidi"/>
                <w:sz w:val="22"/>
                <w:szCs w:val="22"/>
                <w:lang w:eastAsia="en-GB"/>
              </w:rPr>
            </w:pPr>
            <w:r w:rsidRPr="00F0408A">
              <w:rPr>
                <w:rFonts w:asciiTheme="minorHAnsi" w:eastAsiaTheme="minorEastAsia" w:hAnsiTheme="minorHAnsi" w:cstheme="minorBidi"/>
                <w:sz w:val="22"/>
                <w:szCs w:val="22"/>
                <w:lang w:eastAsia="en-GB"/>
              </w:rPr>
              <w:t>Prepare documents, presentations and other materials to a clear brief, using established formats and standard software</w:t>
            </w:r>
          </w:p>
          <w:p w14:paraId="0FFDB98C" w14:textId="77777777" w:rsidR="006E0B54" w:rsidRPr="00F0408A" w:rsidRDefault="006E0B54" w:rsidP="00C74366">
            <w:pPr>
              <w:numPr>
                <w:ilvl w:val="0"/>
                <w:numId w:val="6"/>
              </w:numPr>
              <w:spacing w:after="200"/>
              <w:contextualSpacing/>
              <w:rPr>
                <w:rFonts w:asciiTheme="minorHAnsi" w:eastAsiaTheme="minorEastAsia" w:hAnsiTheme="minorHAnsi" w:cstheme="minorBidi"/>
                <w:sz w:val="22"/>
                <w:szCs w:val="22"/>
                <w:lang w:eastAsia="en-GB"/>
              </w:rPr>
            </w:pPr>
            <w:r w:rsidRPr="00F0408A">
              <w:rPr>
                <w:rFonts w:asciiTheme="minorHAnsi" w:eastAsiaTheme="minorEastAsia" w:hAnsiTheme="minorHAnsi" w:cstheme="minorBidi"/>
                <w:sz w:val="22"/>
                <w:szCs w:val="22"/>
                <w:lang w:eastAsia="en-GB"/>
              </w:rPr>
              <w:t>Deliver a range of administrative and/or customer services in support of existing systems or processes to an agreed standard</w:t>
            </w:r>
          </w:p>
          <w:p w14:paraId="13C3FBC4" w14:textId="77777777" w:rsidR="006E0B54" w:rsidRPr="00F0408A" w:rsidRDefault="006E0B54" w:rsidP="00C74366">
            <w:pPr>
              <w:numPr>
                <w:ilvl w:val="0"/>
                <w:numId w:val="6"/>
              </w:numPr>
              <w:spacing w:after="200"/>
              <w:contextualSpacing/>
              <w:rPr>
                <w:rFonts w:asciiTheme="minorHAnsi" w:eastAsiaTheme="minorEastAsia" w:hAnsiTheme="minorHAnsi" w:cstheme="minorBidi"/>
                <w:sz w:val="22"/>
                <w:szCs w:val="22"/>
                <w:lang w:eastAsia="en-GB"/>
              </w:rPr>
            </w:pPr>
            <w:r w:rsidRPr="00F0408A">
              <w:rPr>
                <w:rFonts w:asciiTheme="minorHAnsi" w:eastAsiaTheme="minorEastAsia" w:hAnsiTheme="minorHAnsi" w:cstheme="minorBidi"/>
                <w:sz w:val="22"/>
                <w:szCs w:val="22"/>
                <w:lang w:eastAsia="en-GB"/>
              </w:rPr>
              <w:t>Assist with the preparation and submission of reports</w:t>
            </w:r>
          </w:p>
          <w:p w14:paraId="609E41C1" w14:textId="77777777" w:rsidR="006E0B54" w:rsidRPr="00F0408A" w:rsidRDefault="006E0B54" w:rsidP="00C74366">
            <w:pPr>
              <w:numPr>
                <w:ilvl w:val="0"/>
                <w:numId w:val="6"/>
              </w:numPr>
              <w:spacing w:after="200"/>
              <w:contextualSpacing/>
              <w:rPr>
                <w:rFonts w:asciiTheme="minorHAnsi" w:eastAsiaTheme="minorEastAsia" w:hAnsiTheme="minorHAnsi" w:cstheme="minorBidi"/>
                <w:sz w:val="22"/>
                <w:szCs w:val="22"/>
                <w:lang w:eastAsia="en-GB"/>
              </w:rPr>
            </w:pPr>
            <w:r w:rsidRPr="00F0408A">
              <w:rPr>
                <w:rFonts w:asciiTheme="minorHAnsi" w:eastAsiaTheme="minorEastAsia" w:hAnsiTheme="minorHAnsi" w:cstheme="minorBidi"/>
                <w:sz w:val="22"/>
                <w:szCs w:val="22"/>
                <w:lang w:eastAsia="en-GB"/>
              </w:rPr>
              <w:t>Undertake some more specialised administrative functions within defined procedures such as processing invoices</w:t>
            </w:r>
          </w:p>
          <w:p w14:paraId="324D61C1" w14:textId="77777777" w:rsidR="006E0B54" w:rsidRPr="00F0408A" w:rsidRDefault="006E0B54" w:rsidP="00C74366">
            <w:pPr>
              <w:numPr>
                <w:ilvl w:val="0"/>
                <w:numId w:val="6"/>
              </w:numPr>
              <w:spacing w:after="200"/>
              <w:contextualSpacing/>
              <w:rPr>
                <w:rFonts w:asciiTheme="minorHAnsi" w:eastAsiaTheme="minorEastAsia" w:hAnsiTheme="minorHAnsi" w:cstheme="minorBidi"/>
                <w:sz w:val="22"/>
                <w:szCs w:val="22"/>
                <w:lang w:eastAsia="en-GB"/>
              </w:rPr>
            </w:pPr>
            <w:r w:rsidRPr="00F0408A">
              <w:rPr>
                <w:rFonts w:asciiTheme="minorHAnsi" w:eastAsiaTheme="minorEastAsia" w:hAnsiTheme="minorHAnsi" w:cstheme="minorBidi"/>
                <w:sz w:val="22"/>
                <w:szCs w:val="22"/>
                <w:lang w:eastAsia="en-GB"/>
              </w:rPr>
              <w:t>Deal with incoming written communication and understand the nature of the enquiry in order that it can be dealt with by the role holder or by the most appropriate person</w:t>
            </w:r>
          </w:p>
          <w:p w14:paraId="5DABFE61" w14:textId="77777777" w:rsidR="006E0B54" w:rsidRPr="00F0408A" w:rsidRDefault="006E0B54" w:rsidP="00C74366">
            <w:pPr>
              <w:numPr>
                <w:ilvl w:val="0"/>
                <w:numId w:val="6"/>
              </w:numPr>
              <w:spacing w:after="200"/>
              <w:contextualSpacing/>
              <w:rPr>
                <w:rFonts w:asciiTheme="minorHAnsi" w:eastAsiaTheme="minorEastAsia" w:hAnsiTheme="minorHAnsi" w:cstheme="minorBidi"/>
                <w:sz w:val="22"/>
                <w:szCs w:val="22"/>
                <w:lang w:eastAsia="en-GB"/>
              </w:rPr>
            </w:pPr>
            <w:r w:rsidRPr="00F0408A">
              <w:rPr>
                <w:rFonts w:asciiTheme="minorHAnsi" w:eastAsiaTheme="minorEastAsia" w:hAnsiTheme="minorHAnsi" w:cstheme="minorBidi"/>
                <w:sz w:val="22"/>
                <w:szCs w:val="22"/>
                <w:lang w:eastAsia="en-GB"/>
              </w:rPr>
              <w:t>Resolve common work problems, within appropriate guidelines and procedures, with complex problems referred to senior colleagues as required</w:t>
            </w:r>
          </w:p>
          <w:p w14:paraId="2A4AC434" w14:textId="77777777" w:rsidR="006E0B54" w:rsidRDefault="006E0B54" w:rsidP="00FA3947">
            <w:pPr>
              <w:jc w:val="both"/>
              <w:rPr>
                <w:rFonts w:asciiTheme="minorHAnsi" w:hAnsiTheme="minorHAnsi"/>
                <w:b/>
                <w:bCs/>
                <w:sz w:val="22"/>
                <w:szCs w:val="22"/>
              </w:rPr>
            </w:pPr>
          </w:p>
          <w:p w14:paraId="1155C720" w14:textId="77777777" w:rsidR="006E0B54" w:rsidRPr="006C49BD" w:rsidRDefault="006E0B54" w:rsidP="00FA3947">
            <w:pPr>
              <w:jc w:val="both"/>
              <w:rPr>
                <w:rFonts w:asciiTheme="minorHAnsi" w:hAnsiTheme="minorHAnsi"/>
                <w:b/>
                <w:bCs/>
                <w:sz w:val="22"/>
                <w:szCs w:val="22"/>
              </w:rPr>
            </w:pPr>
            <w:r w:rsidRPr="006C49BD">
              <w:rPr>
                <w:rFonts w:asciiTheme="minorHAnsi" w:hAnsiTheme="minorHAnsi"/>
                <w:b/>
                <w:bCs/>
                <w:sz w:val="22"/>
                <w:szCs w:val="22"/>
              </w:rPr>
              <w:t>Communication and Networking</w:t>
            </w:r>
          </w:p>
          <w:p w14:paraId="22C4CE00" w14:textId="77777777" w:rsidR="006E0B54" w:rsidRPr="00F0408A" w:rsidRDefault="006E0B54" w:rsidP="00C74366">
            <w:pPr>
              <w:numPr>
                <w:ilvl w:val="0"/>
                <w:numId w:val="7"/>
              </w:numPr>
              <w:jc w:val="both"/>
              <w:rPr>
                <w:rFonts w:asciiTheme="minorHAnsi" w:hAnsiTheme="minorHAnsi"/>
                <w:bCs/>
                <w:sz w:val="22"/>
                <w:szCs w:val="22"/>
              </w:rPr>
            </w:pPr>
            <w:r w:rsidRPr="00F0408A">
              <w:rPr>
                <w:rFonts w:asciiTheme="minorHAnsi" w:hAnsiTheme="minorHAnsi"/>
                <w:bCs/>
                <w:sz w:val="22"/>
                <w:szCs w:val="22"/>
              </w:rPr>
              <w:t>Act as a point of contact for customers across the University</w:t>
            </w:r>
          </w:p>
          <w:p w14:paraId="731F9264" w14:textId="77777777" w:rsidR="006E0B54" w:rsidRPr="00F0408A" w:rsidRDefault="006E0B54" w:rsidP="00C74366">
            <w:pPr>
              <w:numPr>
                <w:ilvl w:val="0"/>
                <w:numId w:val="7"/>
              </w:numPr>
              <w:jc w:val="both"/>
              <w:rPr>
                <w:rFonts w:asciiTheme="minorHAnsi" w:hAnsiTheme="minorHAnsi"/>
                <w:bCs/>
                <w:sz w:val="22"/>
                <w:szCs w:val="22"/>
              </w:rPr>
            </w:pPr>
            <w:r w:rsidRPr="00F0408A">
              <w:rPr>
                <w:rFonts w:asciiTheme="minorHAnsi" w:hAnsiTheme="minorHAnsi"/>
                <w:bCs/>
                <w:sz w:val="22"/>
                <w:szCs w:val="22"/>
              </w:rPr>
              <w:t xml:space="preserve">Receive and convey information of a non-routine nature to customers, staff, students and visitors which needs careful explanation or interpretation </w:t>
            </w:r>
          </w:p>
          <w:p w14:paraId="1D3FEF9B" w14:textId="77777777" w:rsidR="006E0B54" w:rsidRPr="00F0408A" w:rsidRDefault="006E0B54" w:rsidP="00C74366">
            <w:pPr>
              <w:numPr>
                <w:ilvl w:val="0"/>
                <w:numId w:val="7"/>
              </w:numPr>
              <w:jc w:val="both"/>
              <w:rPr>
                <w:rFonts w:asciiTheme="minorHAnsi" w:hAnsiTheme="minorHAnsi"/>
                <w:bCs/>
                <w:sz w:val="22"/>
                <w:szCs w:val="22"/>
              </w:rPr>
            </w:pPr>
            <w:r w:rsidRPr="00F0408A">
              <w:rPr>
                <w:rFonts w:asciiTheme="minorHAnsi" w:hAnsiTheme="minorHAnsi"/>
                <w:bCs/>
                <w:sz w:val="22"/>
                <w:szCs w:val="22"/>
              </w:rPr>
              <w:t>Provide advice and guidance on interpretation of policies and best practice</w:t>
            </w:r>
          </w:p>
          <w:p w14:paraId="38D7C8BA" w14:textId="77777777" w:rsidR="006E0B54" w:rsidRPr="00F0408A" w:rsidRDefault="006E0B54" w:rsidP="00C74366">
            <w:pPr>
              <w:numPr>
                <w:ilvl w:val="0"/>
                <w:numId w:val="7"/>
              </w:numPr>
              <w:jc w:val="both"/>
              <w:rPr>
                <w:rFonts w:asciiTheme="minorHAnsi" w:hAnsiTheme="minorHAnsi"/>
                <w:bCs/>
                <w:sz w:val="22"/>
                <w:szCs w:val="22"/>
              </w:rPr>
            </w:pPr>
            <w:r w:rsidRPr="00F0408A">
              <w:rPr>
                <w:rFonts w:asciiTheme="minorHAnsi" w:hAnsiTheme="minorHAnsi"/>
                <w:bCs/>
                <w:sz w:val="22"/>
                <w:szCs w:val="22"/>
              </w:rPr>
              <w:t>Identify and respond to customer enquiries, providing responses as appropriate, escalating requests outside knowledge base to the appropriate person</w:t>
            </w:r>
          </w:p>
          <w:p w14:paraId="493C62FC" w14:textId="77777777" w:rsidR="006E0B54" w:rsidRPr="00F0408A" w:rsidRDefault="006E0B54" w:rsidP="00C74366">
            <w:pPr>
              <w:numPr>
                <w:ilvl w:val="0"/>
                <w:numId w:val="7"/>
              </w:numPr>
              <w:jc w:val="both"/>
              <w:rPr>
                <w:rFonts w:asciiTheme="minorHAnsi" w:hAnsiTheme="minorHAnsi"/>
                <w:bCs/>
                <w:sz w:val="22"/>
                <w:szCs w:val="22"/>
              </w:rPr>
            </w:pPr>
            <w:r w:rsidRPr="00F0408A">
              <w:rPr>
                <w:rFonts w:asciiTheme="minorHAnsi" w:hAnsiTheme="minorHAnsi"/>
                <w:bCs/>
                <w:sz w:val="22"/>
                <w:szCs w:val="22"/>
              </w:rPr>
              <w:t>Deal with matters of a sensitive nature that require tact and diplomacy</w:t>
            </w:r>
          </w:p>
          <w:p w14:paraId="2CAE281A" w14:textId="77777777" w:rsidR="006E0B54" w:rsidRPr="00F0408A" w:rsidRDefault="006E0B54" w:rsidP="00C74366">
            <w:pPr>
              <w:numPr>
                <w:ilvl w:val="0"/>
                <w:numId w:val="7"/>
              </w:numPr>
              <w:jc w:val="both"/>
              <w:rPr>
                <w:rFonts w:asciiTheme="minorHAnsi" w:hAnsiTheme="minorHAnsi"/>
                <w:bCs/>
                <w:sz w:val="22"/>
                <w:szCs w:val="22"/>
              </w:rPr>
            </w:pPr>
            <w:r w:rsidRPr="00F0408A">
              <w:rPr>
                <w:rFonts w:asciiTheme="minorHAnsi" w:hAnsiTheme="minorHAnsi"/>
                <w:bCs/>
                <w:sz w:val="22"/>
                <w:szCs w:val="22"/>
              </w:rPr>
              <w:t>Draft publicity materials, letters, take minutes, create reports and presentations.</w:t>
            </w:r>
          </w:p>
          <w:p w14:paraId="30453D05" w14:textId="77777777" w:rsidR="006E0B54" w:rsidRDefault="006E0B54" w:rsidP="00FA3947">
            <w:pPr>
              <w:jc w:val="both"/>
              <w:rPr>
                <w:rFonts w:asciiTheme="minorHAnsi" w:hAnsiTheme="minorHAnsi"/>
                <w:bCs/>
                <w:sz w:val="22"/>
                <w:szCs w:val="22"/>
              </w:rPr>
            </w:pPr>
          </w:p>
          <w:p w14:paraId="6B42BEE8" w14:textId="77777777" w:rsidR="006E0B54" w:rsidRPr="006C49BD" w:rsidRDefault="006E0B54" w:rsidP="00FA3947">
            <w:pPr>
              <w:jc w:val="both"/>
              <w:rPr>
                <w:rFonts w:asciiTheme="minorHAnsi" w:hAnsiTheme="minorHAnsi"/>
                <w:b/>
                <w:bCs/>
                <w:sz w:val="22"/>
                <w:szCs w:val="22"/>
              </w:rPr>
            </w:pPr>
            <w:r w:rsidRPr="006C49BD">
              <w:rPr>
                <w:rFonts w:asciiTheme="minorHAnsi" w:hAnsiTheme="minorHAnsi"/>
                <w:b/>
                <w:bCs/>
                <w:sz w:val="22"/>
                <w:szCs w:val="22"/>
              </w:rPr>
              <w:t>Planning and Organising</w:t>
            </w:r>
          </w:p>
          <w:p w14:paraId="7AA2BF2B" w14:textId="77777777" w:rsidR="006E0B54" w:rsidRPr="00F0408A" w:rsidRDefault="006E0B54" w:rsidP="00C74366">
            <w:pPr>
              <w:numPr>
                <w:ilvl w:val="0"/>
                <w:numId w:val="8"/>
              </w:numPr>
              <w:jc w:val="both"/>
              <w:rPr>
                <w:rFonts w:asciiTheme="minorHAnsi" w:hAnsiTheme="minorHAnsi"/>
                <w:bCs/>
                <w:sz w:val="22"/>
                <w:szCs w:val="22"/>
              </w:rPr>
            </w:pPr>
            <w:r w:rsidRPr="00F0408A">
              <w:rPr>
                <w:rFonts w:asciiTheme="minorHAnsi" w:hAnsiTheme="minorHAnsi"/>
                <w:bCs/>
                <w:sz w:val="22"/>
                <w:szCs w:val="22"/>
              </w:rPr>
              <w:t>Required to plan, organise and prioritise own workload to ensure work objectives are met</w:t>
            </w:r>
          </w:p>
          <w:p w14:paraId="508CBC3F" w14:textId="77777777" w:rsidR="006E0B54" w:rsidRPr="00F0408A" w:rsidRDefault="006E0B54" w:rsidP="00C74366">
            <w:pPr>
              <w:numPr>
                <w:ilvl w:val="0"/>
                <w:numId w:val="8"/>
              </w:numPr>
              <w:jc w:val="both"/>
              <w:rPr>
                <w:rFonts w:asciiTheme="minorHAnsi" w:hAnsiTheme="minorHAnsi"/>
                <w:bCs/>
                <w:sz w:val="22"/>
                <w:szCs w:val="22"/>
              </w:rPr>
            </w:pPr>
            <w:r w:rsidRPr="00F0408A">
              <w:rPr>
                <w:rFonts w:asciiTheme="minorHAnsi" w:hAnsiTheme="minorHAnsi"/>
                <w:bCs/>
                <w:sz w:val="22"/>
                <w:szCs w:val="22"/>
              </w:rPr>
              <w:t>Contribute to the recording and monitoring of work activity against a set of visible key performance indicators</w:t>
            </w:r>
          </w:p>
          <w:p w14:paraId="421E9ED1" w14:textId="77777777" w:rsidR="006E0B54" w:rsidRPr="00F0408A" w:rsidRDefault="006E0B54" w:rsidP="00C74366">
            <w:pPr>
              <w:numPr>
                <w:ilvl w:val="0"/>
                <w:numId w:val="8"/>
              </w:numPr>
              <w:jc w:val="both"/>
              <w:rPr>
                <w:rFonts w:asciiTheme="minorHAnsi" w:hAnsiTheme="minorHAnsi"/>
                <w:bCs/>
                <w:sz w:val="22"/>
                <w:szCs w:val="22"/>
              </w:rPr>
            </w:pPr>
            <w:r w:rsidRPr="00F0408A">
              <w:rPr>
                <w:rFonts w:asciiTheme="minorHAnsi" w:hAnsiTheme="minorHAnsi"/>
                <w:bCs/>
                <w:sz w:val="22"/>
                <w:szCs w:val="22"/>
              </w:rPr>
              <w:t>Maintain and review records, databases and management information systems</w:t>
            </w:r>
          </w:p>
          <w:p w14:paraId="2BBFA147" w14:textId="77777777" w:rsidR="006E0B54" w:rsidRPr="00F0408A" w:rsidRDefault="006E0B54" w:rsidP="00C74366">
            <w:pPr>
              <w:numPr>
                <w:ilvl w:val="0"/>
                <w:numId w:val="8"/>
              </w:numPr>
              <w:jc w:val="both"/>
              <w:rPr>
                <w:rFonts w:asciiTheme="minorHAnsi" w:hAnsiTheme="minorHAnsi"/>
                <w:bCs/>
                <w:sz w:val="22"/>
                <w:szCs w:val="22"/>
              </w:rPr>
            </w:pPr>
            <w:r w:rsidRPr="00F0408A">
              <w:rPr>
                <w:rFonts w:asciiTheme="minorHAnsi" w:hAnsiTheme="minorHAnsi"/>
                <w:bCs/>
                <w:sz w:val="22"/>
                <w:szCs w:val="22"/>
              </w:rPr>
              <w:t>Assist in the administration of departmental budgets</w:t>
            </w:r>
          </w:p>
          <w:p w14:paraId="719AE31A" w14:textId="77777777" w:rsidR="006E0B54" w:rsidRPr="00F0408A" w:rsidRDefault="006E0B54" w:rsidP="00C74366">
            <w:pPr>
              <w:numPr>
                <w:ilvl w:val="0"/>
                <w:numId w:val="8"/>
              </w:numPr>
              <w:jc w:val="both"/>
              <w:rPr>
                <w:rFonts w:asciiTheme="minorHAnsi" w:hAnsiTheme="minorHAnsi"/>
                <w:bCs/>
                <w:sz w:val="22"/>
                <w:szCs w:val="22"/>
              </w:rPr>
            </w:pPr>
            <w:r w:rsidRPr="00F0408A">
              <w:rPr>
                <w:rFonts w:asciiTheme="minorHAnsi" w:hAnsiTheme="minorHAnsi"/>
                <w:bCs/>
                <w:sz w:val="22"/>
                <w:szCs w:val="22"/>
              </w:rPr>
              <w:t>Assist with the organisation of School/Department/Team activities, likely to include some or all of the following; organising and co-ordinating key events, maintaining and prioritising senior managers diaries, organising complex travel arrangements, supporting committees</w:t>
            </w:r>
          </w:p>
          <w:p w14:paraId="5E075321" w14:textId="77777777" w:rsidR="006E0B54" w:rsidRPr="00F0408A" w:rsidRDefault="006E0B54" w:rsidP="00C74366">
            <w:pPr>
              <w:numPr>
                <w:ilvl w:val="0"/>
                <w:numId w:val="8"/>
              </w:numPr>
              <w:jc w:val="both"/>
              <w:rPr>
                <w:rFonts w:asciiTheme="minorHAnsi" w:hAnsiTheme="minorHAnsi"/>
                <w:bCs/>
                <w:sz w:val="22"/>
                <w:szCs w:val="22"/>
              </w:rPr>
            </w:pPr>
            <w:r w:rsidRPr="00F0408A">
              <w:rPr>
                <w:rFonts w:asciiTheme="minorHAnsi" w:hAnsiTheme="minorHAnsi"/>
                <w:bCs/>
                <w:sz w:val="22"/>
                <w:szCs w:val="22"/>
              </w:rPr>
              <w:t>Refer to more senior colleagues for prioritising and scheduling of non-standard work.</w:t>
            </w:r>
          </w:p>
          <w:p w14:paraId="5A0D0E66" w14:textId="77777777" w:rsidR="006E0B54" w:rsidRDefault="006E0B54" w:rsidP="00FA3947">
            <w:pPr>
              <w:jc w:val="both"/>
              <w:rPr>
                <w:rFonts w:asciiTheme="minorHAnsi" w:hAnsiTheme="minorHAnsi"/>
                <w:bCs/>
                <w:sz w:val="22"/>
                <w:szCs w:val="22"/>
              </w:rPr>
            </w:pPr>
          </w:p>
          <w:p w14:paraId="41EE5119" w14:textId="77777777" w:rsidR="006E0B54" w:rsidRPr="006C49BD" w:rsidRDefault="006E0B54" w:rsidP="00FA3947">
            <w:pPr>
              <w:jc w:val="both"/>
              <w:rPr>
                <w:rFonts w:asciiTheme="minorHAnsi" w:hAnsiTheme="minorHAnsi"/>
                <w:b/>
                <w:bCs/>
                <w:sz w:val="22"/>
                <w:szCs w:val="22"/>
              </w:rPr>
            </w:pPr>
            <w:r w:rsidRPr="006C49BD">
              <w:rPr>
                <w:rFonts w:asciiTheme="minorHAnsi" w:hAnsiTheme="minorHAnsi"/>
                <w:b/>
                <w:bCs/>
                <w:sz w:val="22"/>
                <w:szCs w:val="22"/>
              </w:rPr>
              <w:t>Resource Management (People, Finance)</w:t>
            </w:r>
          </w:p>
          <w:p w14:paraId="6EA9F117" w14:textId="77777777" w:rsidR="006E0B54" w:rsidRPr="00F0408A" w:rsidRDefault="006E0B54" w:rsidP="00C74366">
            <w:pPr>
              <w:numPr>
                <w:ilvl w:val="0"/>
                <w:numId w:val="9"/>
              </w:numPr>
              <w:jc w:val="both"/>
              <w:rPr>
                <w:rFonts w:asciiTheme="minorHAnsi" w:hAnsiTheme="minorHAnsi"/>
                <w:b/>
                <w:bCs/>
                <w:sz w:val="22"/>
                <w:szCs w:val="22"/>
              </w:rPr>
            </w:pPr>
            <w:r w:rsidRPr="00F0408A">
              <w:rPr>
                <w:rFonts w:asciiTheme="minorHAnsi" w:hAnsiTheme="minorHAnsi"/>
                <w:bCs/>
                <w:sz w:val="22"/>
                <w:szCs w:val="22"/>
              </w:rPr>
              <w:t>Planning work schedules and issuing instructions as/when required</w:t>
            </w:r>
          </w:p>
          <w:p w14:paraId="0892E45D" w14:textId="77777777" w:rsidR="006E0B54" w:rsidRPr="00F0408A" w:rsidRDefault="006E0B54" w:rsidP="00C74366">
            <w:pPr>
              <w:numPr>
                <w:ilvl w:val="0"/>
                <w:numId w:val="9"/>
              </w:numPr>
              <w:jc w:val="both"/>
              <w:rPr>
                <w:rFonts w:asciiTheme="minorHAnsi" w:hAnsiTheme="minorHAnsi"/>
                <w:bCs/>
                <w:sz w:val="22"/>
                <w:szCs w:val="22"/>
              </w:rPr>
            </w:pPr>
            <w:r w:rsidRPr="00F0408A">
              <w:rPr>
                <w:rFonts w:asciiTheme="minorHAnsi" w:hAnsiTheme="minorHAnsi"/>
                <w:bCs/>
                <w:sz w:val="22"/>
                <w:szCs w:val="22"/>
              </w:rPr>
              <w:t>Monitor and take responsibility for resources such as stationery stocks or petty cash, following set ordering procedures to ensure adequate supplies/resources are available to meet department requirements.</w:t>
            </w:r>
          </w:p>
          <w:p w14:paraId="064F7192" w14:textId="77777777" w:rsidR="006E0B54" w:rsidRDefault="006E0B54" w:rsidP="00FA3947">
            <w:pPr>
              <w:jc w:val="both"/>
              <w:rPr>
                <w:rFonts w:asciiTheme="minorHAnsi" w:hAnsiTheme="minorHAnsi"/>
                <w:bCs/>
                <w:sz w:val="22"/>
                <w:szCs w:val="22"/>
              </w:rPr>
            </w:pPr>
          </w:p>
          <w:p w14:paraId="30C4A0D7" w14:textId="77777777" w:rsidR="006E0B54" w:rsidRPr="00F0408A" w:rsidRDefault="006E0B54" w:rsidP="00FA3947">
            <w:pPr>
              <w:jc w:val="both"/>
              <w:rPr>
                <w:rFonts w:asciiTheme="minorHAnsi" w:hAnsiTheme="minorHAnsi"/>
                <w:b/>
                <w:bCs/>
                <w:sz w:val="22"/>
                <w:szCs w:val="22"/>
              </w:rPr>
            </w:pPr>
            <w:r w:rsidRPr="00F0408A">
              <w:rPr>
                <w:rFonts w:asciiTheme="minorHAnsi" w:hAnsiTheme="minorHAnsi"/>
                <w:b/>
                <w:bCs/>
                <w:sz w:val="22"/>
                <w:szCs w:val="22"/>
              </w:rPr>
              <w:t>Stakeholder Management</w:t>
            </w:r>
          </w:p>
          <w:p w14:paraId="025B37CB" w14:textId="77777777" w:rsidR="006E0B54" w:rsidRPr="00F0408A" w:rsidRDefault="006E0B54" w:rsidP="00C74366">
            <w:pPr>
              <w:numPr>
                <w:ilvl w:val="0"/>
                <w:numId w:val="13"/>
              </w:numPr>
              <w:ind w:left="714" w:hanging="357"/>
              <w:jc w:val="both"/>
              <w:rPr>
                <w:rFonts w:asciiTheme="minorHAnsi" w:hAnsiTheme="minorHAnsi"/>
                <w:bCs/>
                <w:sz w:val="22"/>
                <w:szCs w:val="22"/>
              </w:rPr>
            </w:pPr>
            <w:r w:rsidRPr="00F0408A">
              <w:rPr>
                <w:rFonts w:asciiTheme="minorHAnsi" w:hAnsiTheme="minorHAnsi"/>
                <w:bCs/>
                <w:sz w:val="22"/>
                <w:szCs w:val="22"/>
              </w:rPr>
              <w:t>Proactively and reactively liaise with an internal network of contacts, (staff, students, work colleagues) and external contacts in order to build up strong working relationships and to ensure liaison is carried out with the correct people on key issues</w:t>
            </w:r>
          </w:p>
          <w:p w14:paraId="00781881" w14:textId="77777777" w:rsidR="006E0B54" w:rsidRPr="00F0408A" w:rsidRDefault="006E0B54" w:rsidP="00C74366">
            <w:pPr>
              <w:numPr>
                <w:ilvl w:val="0"/>
                <w:numId w:val="13"/>
              </w:numPr>
              <w:ind w:left="714" w:hanging="357"/>
              <w:jc w:val="both"/>
              <w:rPr>
                <w:rFonts w:asciiTheme="minorHAnsi" w:hAnsiTheme="minorHAnsi"/>
                <w:bCs/>
                <w:sz w:val="22"/>
                <w:szCs w:val="22"/>
              </w:rPr>
            </w:pPr>
            <w:r w:rsidRPr="00F0408A">
              <w:rPr>
                <w:rFonts w:asciiTheme="minorHAnsi" w:hAnsiTheme="minorHAnsi"/>
                <w:bCs/>
                <w:sz w:val="22"/>
                <w:szCs w:val="22"/>
              </w:rPr>
              <w:t>Communicate and liaise with service users and/or external contacts, usually through established routine connections (e.g. regular suppliers/contractors) as own section of work requires</w:t>
            </w:r>
          </w:p>
          <w:p w14:paraId="1A50B15C" w14:textId="77777777" w:rsidR="006E0B54" w:rsidRPr="006C49BD" w:rsidRDefault="006E0B54" w:rsidP="00FA3947">
            <w:pPr>
              <w:ind w:left="720"/>
              <w:jc w:val="both"/>
              <w:rPr>
                <w:rFonts w:asciiTheme="minorHAnsi" w:hAnsiTheme="minorHAnsi"/>
                <w:bCs/>
                <w:sz w:val="22"/>
                <w:szCs w:val="22"/>
              </w:rPr>
            </w:pPr>
          </w:p>
          <w:p w14:paraId="24B0CC24" w14:textId="77777777" w:rsidR="006E0B54" w:rsidRDefault="006E0B54" w:rsidP="00FA3947">
            <w:pPr>
              <w:jc w:val="both"/>
              <w:rPr>
                <w:rFonts w:asciiTheme="minorHAnsi" w:hAnsiTheme="minorHAnsi"/>
                <w:bCs/>
                <w:sz w:val="22"/>
                <w:szCs w:val="22"/>
              </w:rPr>
            </w:pPr>
          </w:p>
          <w:p w14:paraId="2D9450DC" w14:textId="77777777" w:rsidR="006E0B54" w:rsidRPr="006C49BD" w:rsidRDefault="006E0B54" w:rsidP="00FA3947">
            <w:pPr>
              <w:jc w:val="both"/>
              <w:rPr>
                <w:rFonts w:asciiTheme="minorHAnsi" w:hAnsiTheme="minorHAnsi"/>
                <w:b/>
                <w:bCs/>
                <w:sz w:val="22"/>
                <w:szCs w:val="22"/>
              </w:rPr>
            </w:pPr>
            <w:r w:rsidRPr="006C49BD">
              <w:rPr>
                <w:rFonts w:asciiTheme="minorHAnsi" w:hAnsiTheme="minorHAnsi"/>
                <w:b/>
                <w:bCs/>
                <w:sz w:val="22"/>
                <w:szCs w:val="22"/>
              </w:rPr>
              <w:t>Analysis, Reporting and Documentation</w:t>
            </w:r>
          </w:p>
          <w:p w14:paraId="2DEED46D" w14:textId="77777777" w:rsidR="006E0B54" w:rsidRPr="00F0408A" w:rsidRDefault="006E0B54" w:rsidP="00C74366">
            <w:pPr>
              <w:numPr>
                <w:ilvl w:val="0"/>
                <w:numId w:val="10"/>
              </w:numPr>
              <w:jc w:val="both"/>
              <w:rPr>
                <w:rFonts w:asciiTheme="minorHAnsi" w:hAnsiTheme="minorHAnsi"/>
                <w:bCs/>
                <w:sz w:val="22"/>
                <w:szCs w:val="22"/>
              </w:rPr>
            </w:pPr>
            <w:r w:rsidRPr="00F0408A">
              <w:rPr>
                <w:rFonts w:asciiTheme="minorHAnsi" w:hAnsiTheme="minorHAnsi"/>
                <w:bCs/>
                <w:sz w:val="22"/>
                <w:szCs w:val="22"/>
              </w:rPr>
              <w:t>Take the initiative to find flexible business solutions to problems/issues raised by customers</w:t>
            </w:r>
          </w:p>
          <w:p w14:paraId="3E581E88" w14:textId="77777777" w:rsidR="006E0B54" w:rsidRPr="00F0408A" w:rsidRDefault="006E0B54" w:rsidP="00C74366">
            <w:pPr>
              <w:numPr>
                <w:ilvl w:val="0"/>
                <w:numId w:val="10"/>
              </w:numPr>
              <w:jc w:val="both"/>
              <w:rPr>
                <w:rFonts w:asciiTheme="minorHAnsi" w:hAnsiTheme="minorHAnsi"/>
                <w:bCs/>
                <w:sz w:val="22"/>
                <w:szCs w:val="22"/>
              </w:rPr>
            </w:pPr>
            <w:r w:rsidRPr="00F0408A">
              <w:rPr>
                <w:rFonts w:asciiTheme="minorHAnsi" w:hAnsiTheme="minorHAnsi"/>
                <w:bCs/>
                <w:sz w:val="22"/>
                <w:szCs w:val="22"/>
              </w:rPr>
              <w:t>Ensure effective document and file management practices are in place to meet best practice requirements</w:t>
            </w:r>
          </w:p>
          <w:p w14:paraId="55982571" w14:textId="77777777" w:rsidR="006E0B54" w:rsidRPr="00F0408A" w:rsidRDefault="006E0B54" w:rsidP="00C74366">
            <w:pPr>
              <w:numPr>
                <w:ilvl w:val="0"/>
                <w:numId w:val="10"/>
              </w:numPr>
              <w:jc w:val="both"/>
              <w:rPr>
                <w:rFonts w:asciiTheme="minorHAnsi" w:hAnsiTheme="minorHAnsi"/>
                <w:bCs/>
                <w:sz w:val="22"/>
                <w:szCs w:val="22"/>
              </w:rPr>
            </w:pPr>
            <w:r w:rsidRPr="00F0408A">
              <w:rPr>
                <w:rFonts w:asciiTheme="minorHAnsi" w:hAnsiTheme="minorHAnsi"/>
                <w:bCs/>
                <w:sz w:val="22"/>
                <w:szCs w:val="22"/>
              </w:rPr>
              <w:t xml:space="preserve">Assist with the gathering and implementation of user feedback to support continuous improvement </w:t>
            </w:r>
          </w:p>
          <w:p w14:paraId="48E13851" w14:textId="77777777" w:rsidR="006E0B54" w:rsidRPr="00F0408A" w:rsidRDefault="006E0B54" w:rsidP="00C74366">
            <w:pPr>
              <w:numPr>
                <w:ilvl w:val="0"/>
                <w:numId w:val="10"/>
              </w:numPr>
              <w:jc w:val="both"/>
              <w:rPr>
                <w:rFonts w:asciiTheme="minorHAnsi" w:hAnsiTheme="minorHAnsi"/>
                <w:bCs/>
                <w:sz w:val="22"/>
                <w:szCs w:val="22"/>
              </w:rPr>
            </w:pPr>
            <w:r w:rsidRPr="00F0408A">
              <w:rPr>
                <w:rFonts w:asciiTheme="minorHAnsi" w:hAnsiTheme="minorHAnsi"/>
                <w:bCs/>
                <w:sz w:val="22"/>
                <w:szCs w:val="22"/>
              </w:rPr>
              <w:t>Create documents/presentations typically following standard formats or templates</w:t>
            </w:r>
          </w:p>
          <w:p w14:paraId="033A5438" w14:textId="77777777" w:rsidR="006E0B54" w:rsidRPr="00F0408A" w:rsidRDefault="006E0B54" w:rsidP="00C74366">
            <w:pPr>
              <w:numPr>
                <w:ilvl w:val="0"/>
                <w:numId w:val="10"/>
              </w:numPr>
              <w:jc w:val="both"/>
              <w:rPr>
                <w:rFonts w:asciiTheme="minorHAnsi" w:hAnsiTheme="minorHAnsi"/>
                <w:bCs/>
                <w:sz w:val="22"/>
                <w:szCs w:val="22"/>
              </w:rPr>
            </w:pPr>
            <w:r w:rsidRPr="00F0408A">
              <w:rPr>
                <w:rFonts w:asciiTheme="minorHAnsi" w:hAnsiTheme="minorHAnsi"/>
                <w:bCs/>
                <w:sz w:val="22"/>
                <w:szCs w:val="22"/>
              </w:rPr>
              <w:t>Carry out straightforward calculations</w:t>
            </w:r>
          </w:p>
          <w:p w14:paraId="6FBDA52F" w14:textId="77777777" w:rsidR="006E0B54" w:rsidRPr="006C49BD" w:rsidRDefault="006E0B54" w:rsidP="00FA3947">
            <w:pPr>
              <w:jc w:val="both"/>
              <w:rPr>
                <w:rFonts w:asciiTheme="minorHAnsi" w:hAnsiTheme="minorHAnsi"/>
                <w:bCs/>
                <w:sz w:val="22"/>
                <w:szCs w:val="22"/>
              </w:rPr>
            </w:pPr>
          </w:p>
          <w:p w14:paraId="5976E8CC" w14:textId="77777777" w:rsidR="006E0B54" w:rsidRPr="006C49BD" w:rsidRDefault="006E0B54" w:rsidP="00FA3947">
            <w:pPr>
              <w:jc w:val="both"/>
              <w:rPr>
                <w:rFonts w:asciiTheme="minorHAnsi" w:hAnsiTheme="minorHAnsi"/>
                <w:b/>
                <w:bCs/>
                <w:sz w:val="22"/>
                <w:szCs w:val="22"/>
              </w:rPr>
            </w:pPr>
            <w:r w:rsidRPr="006C49BD">
              <w:rPr>
                <w:rFonts w:asciiTheme="minorHAnsi" w:hAnsiTheme="minorHAnsi"/>
                <w:b/>
                <w:bCs/>
                <w:sz w:val="22"/>
                <w:szCs w:val="22"/>
              </w:rPr>
              <w:t>Management of Work Environment</w:t>
            </w:r>
          </w:p>
          <w:p w14:paraId="41CDBA18" w14:textId="77777777" w:rsidR="006E0B54" w:rsidRPr="00F0408A" w:rsidRDefault="006E0B54" w:rsidP="00C74366">
            <w:pPr>
              <w:numPr>
                <w:ilvl w:val="0"/>
                <w:numId w:val="11"/>
              </w:numPr>
              <w:jc w:val="both"/>
              <w:rPr>
                <w:rFonts w:asciiTheme="minorHAnsi" w:hAnsiTheme="minorHAnsi"/>
                <w:bCs/>
                <w:sz w:val="22"/>
                <w:szCs w:val="22"/>
              </w:rPr>
            </w:pPr>
            <w:r w:rsidRPr="00F0408A">
              <w:rPr>
                <w:rFonts w:asciiTheme="minorHAnsi" w:hAnsiTheme="minorHAnsi"/>
                <w:bCs/>
                <w:sz w:val="22"/>
                <w:szCs w:val="22"/>
              </w:rPr>
              <w:t>Work will typically be carried out in a low risk, stable working environment such as an office and will tend to involve using standard office equipment.</w:t>
            </w:r>
          </w:p>
          <w:p w14:paraId="0C68F859" w14:textId="77777777" w:rsidR="006E0B54" w:rsidRDefault="006E0B54" w:rsidP="00FA3947">
            <w:pPr>
              <w:jc w:val="both"/>
              <w:rPr>
                <w:rFonts w:asciiTheme="minorHAnsi" w:hAnsiTheme="minorHAnsi"/>
                <w:b/>
                <w:bCs/>
                <w:sz w:val="22"/>
                <w:szCs w:val="22"/>
              </w:rPr>
            </w:pPr>
          </w:p>
          <w:p w14:paraId="320C28B4" w14:textId="77777777" w:rsidR="006E0B54" w:rsidRPr="006C49BD" w:rsidRDefault="006E0B54" w:rsidP="00FA3947">
            <w:pPr>
              <w:rPr>
                <w:rFonts w:asciiTheme="minorHAnsi" w:hAnsiTheme="minorHAnsi"/>
                <w:b/>
                <w:sz w:val="22"/>
                <w:szCs w:val="22"/>
              </w:rPr>
            </w:pPr>
            <w:r w:rsidRPr="006C49BD">
              <w:rPr>
                <w:rFonts w:asciiTheme="minorHAnsi" w:hAnsiTheme="minorHAnsi"/>
                <w:b/>
                <w:sz w:val="22"/>
                <w:szCs w:val="22"/>
              </w:rPr>
              <w:t xml:space="preserve">Teamwork and Collaboration </w:t>
            </w:r>
          </w:p>
          <w:p w14:paraId="178247FA" w14:textId="77777777" w:rsidR="006E0B54" w:rsidRPr="00F0408A" w:rsidRDefault="006E0B54" w:rsidP="00C74366">
            <w:pPr>
              <w:numPr>
                <w:ilvl w:val="0"/>
                <w:numId w:val="11"/>
              </w:numPr>
              <w:rPr>
                <w:rFonts w:asciiTheme="minorHAnsi" w:hAnsiTheme="minorHAnsi"/>
                <w:sz w:val="22"/>
                <w:szCs w:val="22"/>
              </w:rPr>
            </w:pPr>
            <w:r w:rsidRPr="00F0408A">
              <w:rPr>
                <w:rFonts w:asciiTheme="minorHAnsi" w:hAnsiTheme="minorHAnsi"/>
                <w:sz w:val="22"/>
                <w:szCs w:val="22"/>
              </w:rPr>
              <w:t>Undertake administrative activity in support of the Department/Team in conjunction with other staff</w:t>
            </w:r>
          </w:p>
          <w:p w14:paraId="7C0FF957" w14:textId="77777777" w:rsidR="006E0B54" w:rsidRPr="00F0408A" w:rsidRDefault="006E0B54" w:rsidP="00C74366">
            <w:pPr>
              <w:numPr>
                <w:ilvl w:val="0"/>
                <w:numId w:val="11"/>
              </w:numPr>
              <w:rPr>
                <w:rFonts w:asciiTheme="minorHAnsi" w:hAnsiTheme="minorHAnsi"/>
                <w:sz w:val="22"/>
                <w:szCs w:val="22"/>
              </w:rPr>
            </w:pPr>
            <w:r w:rsidRPr="00F0408A">
              <w:rPr>
                <w:rFonts w:asciiTheme="minorHAnsi" w:hAnsiTheme="minorHAnsi"/>
                <w:sz w:val="22"/>
                <w:szCs w:val="22"/>
              </w:rPr>
              <w:t>Contribute to the overall effectiveness of the team</w:t>
            </w:r>
          </w:p>
          <w:p w14:paraId="0BDD6F4D" w14:textId="77777777" w:rsidR="006E0B54" w:rsidRPr="00F0408A" w:rsidRDefault="006E0B54" w:rsidP="00C74366">
            <w:pPr>
              <w:numPr>
                <w:ilvl w:val="0"/>
                <w:numId w:val="11"/>
              </w:numPr>
              <w:rPr>
                <w:rFonts w:asciiTheme="minorHAnsi" w:hAnsiTheme="minorHAnsi"/>
                <w:sz w:val="22"/>
                <w:szCs w:val="22"/>
              </w:rPr>
            </w:pPr>
            <w:r w:rsidRPr="00F0408A">
              <w:rPr>
                <w:rFonts w:asciiTheme="minorHAnsi" w:hAnsiTheme="minorHAnsi"/>
                <w:sz w:val="22"/>
                <w:szCs w:val="22"/>
              </w:rPr>
              <w:t>Play an active part in the wider team, contributing ideas and suggestions as appropriate.</w:t>
            </w:r>
          </w:p>
          <w:p w14:paraId="490397A4" w14:textId="77777777" w:rsidR="006E0B54" w:rsidRPr="00464E89" w:rsidRDefault="006E0B54" w:rsidP="00FA3947">
            <w:pPr>
              <w:pStyle w:val="ListParagraph"/>
              <w:ind w:left="284"/>
              <w:contextualSpacing/>
              <w:rPr>
                <w:rFonts w:ascii="Calibri" w:hAnsi="Calibri" w:cs="Arial"/>
                <w:bCs/>
                <w:color w:val="FF0000"/>
                <w:sz w:val="22"/>
                <w:szCs w:val="22"/>
                <w:lang w:val="en-GB" w:eastAsia="en-US"/>
              </w:rPr>
            </w:pPr>
          </w:p>
          <w:p w14:paraId="29DD5109" w14:textId="77777777" w:rsidR="006E0B54" w:rsidRPr="009A6C60" w:rsidRDefault="006E0B54" w:rsidP="00FA3947">
            <w:pPr>
              <w:rPr>
                <w:rFonts w:asciiTheme="minorHAnsi" w:hAnsiTheme="minorHAnsi"/>
                <w:b/>
                <w:bCs/>
                <w:sz w:val="22"/>
                <w:szCs w:val="22"/>
              </w:rPr>
            </w:pPr>
            <w:r w:rsidRPr="009A6C60">
              <w:rPr>
                <w:rFonts w:asciiTheme="minorHAnsi" w:hAnsiTheme="minorHAnsi"/>
                <w:b/>
                <w:bCs/>
                <w:sz w:val="22"/>
                <w:szCs w:val="22"/>
              </w:rPr>
              <w:t>Organisational Citizenship</w:t>
            </w:r>
          </w:p>
          <w:p w14:paraId="2A7A93AC" w14:textId="77777777" w:rsidR="006E0B54" w:rsidRPr="009A6C60" w:rsidRDefault="006E0B54" w:rsidP="00C74366">
            <w:pPr>
              <w:numPr>
                <w:ilvl w:val="0"/>
                <w:numId w:val="11"/>
              </w:numPr>
              <w:tabs>
                <w:tab w:val="num" w:pos="284"/>
              </w:tabs>
              <w:rPr>
                <w:rFonts w:asciiTheme="minorHAnsi" w:hAnsiTheme="minorHAnsi"/>
                <w:sz w:val="22"/>
                <w:szCs w:val="22"/>
              </w:rPr>
            </w:pPr>
            <w:r w:rsidRPr="009A6C60">
              <w:rPr>
                <w:rFonts w:asciiTheme="minorHAnsi" w:hAnsiTheme="minorHAnsi"/>
                <w:sz w:val="22"/>
                <w:szCs w:val="22"/>
              </w:rPr>
              <w:t xml:space="preserve">Commitment to University strategy and values  </w:t>
            </w:r>
          </w:p>
          <w:p w14:paraId="3B7FF950" w14:textId="77777777" w:rsidR="006E0B54" w:rsidRPr="009A6C60" w:rsidRDefault="006E0B54" w:rsidP="00C74366">
            <w:pPr>
              <w:numPr>
                <w:ilvl w:val="0"/>
                <w:numId w:val="11"/>
              </w:numPr>
              <w:tabs>
                <w:tab w:val="num" w:pos="284"/>
              </w:tabs>
              <w:rPr>
                <w:rFonts w:asciiTheme="minorHAnsi" w:hAnsiTheme="minorHAnsi"/>
                <w:sz w:val="22"/>
                <w:szCs w:val="22"/>
              </w:rPr>
            </w:pPr>
            <w:r w:rsidRPr="009A6C60">
              <w:rPr>
                <w:rFonts w:asciiTheme="minorHAnsi" w:hAnsiTheme="minorHAnsi"/>
                <w:sz w:val="22"/>
                <w:szCs w:val="22"/>
              </w:rPr>
              <w:t>Commitment to Continuous Professional Development appropriate to role/discipline.</w:t>
            </w:r>
          </w:p>
          <w:p w14:paraId="378C4502" w14:textId="77777777" w:rsidR="006E0B54" w:rsidRPr="009A6C60" w:rsidRDefault="006E0B54" w:rsidP="00C74366">
            <w:pPr>
              <w:numPr>
                <w:ilvl w:val="0"/>
                <w:numId w:val="11"/>
              </w:numPr>
              <w:tabs>
                <w:tab w:val="num" w:pos="284"/>
              </w:tabs>
              <w:rPr>
                <w:rFonts w:asciiTheme="minorHAnsi" w:hAnsiTheme="minorHAnsi"/>
                <w:sz w:val="22"/>
                <w:szCs w:val="22"/>
              </w:rPr>
            </w:pPr>
            <w:r w:rsidRPr="009A6C60">
              <w:rPr>
                <w:rFonts w:asciiTheme="minorHAnsi" w:hAnsiTheme="minorHAnsi"/>
                <w:sz w:val="22"/>
                <w:szCs w:val="22"/>
              </w:rPr>
              <w:t>Responsible for co-operating and complying with University and local policies, procedures and processes.</w:t>
            </w:r>
          </w:p>
          <w:p w14:paraId="1B403A7E" w14:textId="77777777" w:rsidR="006E0B54" w:rsidRPr="009A6C60" w:rsidRDefault="006E0B54" w:rsidP="00C74366">
            <w:pPr>
              <w:numPr>
                <w:ilvl w:val="0"/>
                <w:numId w:val="11"/>
              </w:numPr>
              <w:tabs>
                <w:tab w:val="num" w:pos="284"/>
              </w:tabs>
              <w:rPr>
                <w:rFonts w:asciiTheme="minorHAnsi" w:hAnsiTheme="minorHAnsi"/>
                <w:sz w:val="22"/>
                <w:szCs w:val="22"/>
              </w:rPr>
            </w:pPr>
            <w:r w:rsidRPr="009A6C60">
              <w:rPr>
                <w:rFonts w:asciiTheme="minorHAnsi" w:hAnsiTheme="minorHAnsi"/>
                <w:sz w:val="22"/>
                <w:szCs w:val="22"/>
              </w:rPr>
              <w:t>Any other tasks appropriate to the post and in line with School/Department/University requirements.</w:t>
            </w:r>
          </w:p>
          <w:p w14:paraId="0A10A24F" w14:textId="77777777" w:rsidR="006E0B54" w:rsidRPr="00464E89" w:rsidRDefault="006E0B54" w:rsidP="00FA3947">
            <w:pPr>
              <w:rPr>
                <w:rFonts w:asciiTheme="minorHAnsi" w:hAnsiTheme="minorHAnsi"/>
                <w:bCs/>
                <w:sz w:val="22"/>
                <w:szCs w:val="22"/>
              </w:rPr>
            </w:pPr>
          </w:p>
        </w:tc>
      </w:tr>
      <w:tr w:rsidR="006E0B54" w:rsidRPr="00464E89" w14:paraId="0B3DD279" w14:textId="77777777" w:rsidTr="00FA3947">
        <w:trPr>
          <w:trHeight w:val="525"/>
        </w:trPr>
        <w:tc>
          <w:tcPr>
            <w:tcW w:w="10988" w:type="dxa"/>
            <w:tcBorders>
              <w:bottom w:val="nil"/>
            </w:tcBorders>
            <w:shd w:val="clear" w:color="auto" w:fill="17365D" w:themeFill="text2" w:themeFillShade="BF"/>
          </w:tcPr>
          <w:p w14:paraId="22FAD158" w14:textId="77777777" w:rsidR="006E0B54" w:rsidRPr="00F91FCD" w:rsidRDefault="006E0B54" w:rsidP="00FA3947">
            <w:pPr>
              <w:jc w:val="both"/>
              <w:rPr>
                <w:rFonts w:asciiTheme="minorHAnsi" w:hAnsiTheme="minorHAnsi"/>
                <w:b/>
                <w:bCs/>
                <w:sz w:val="22"/>
                <w:szCs w:val="22"/>
              </w:rPr>
            </w:pPr>
            <w:r w:rsidRPr="00F91FCD">
              <w:rPr>
                <w:rFonts w:asciiTheme="minorHAnsi" w:hAnsiTheme="minorHAnsi"/>
                <w:b/>
                <w:sz w:val="22"/>
                <w:szCs w:val="22"/>
              </w:rPr>
              <w:t xml:space="preserve">Core </w:t>
            </w:r>
            <w:r>
              <w:rPr>
                <w:rFonts w:asciiTheme="minorHAnsi" w:hAnsiTheme="minorHAnsi"/>
                <w:b/>
                <w:sz w:val="22"/>
                <w:szCs w:val="22"/>
              </w:rPr>
              <w:t>Qualifications/</w:t>
            </w:r>
            <w:r w:rsidRPr="00F91FCD">
              <w:rPr>
                <w:rFonts w:asciiTheme="minorHAnsi" w:hAnsiTheme="minorHAnsi"/>
                <w:b/>
                <w:sz w:val="22"/>
                <w:szCs w:val="22"/>
              </w:rPr>
              <w:t>Knowledge/Skills/Experience</w:t>
            </w:r>
          </w:p>
        </w:tc>
      </w:tr>
      <w:tr w:rsidR="006E0B54" w:rsidRPr="00464E89" w14:paraId="7F526527" w14:textId="77777777" w:rsidTr="00FA3947">
        <w:trPr>
          <w:trHeight w:val="4365"/>
        </w:trPr>
        <w:tc>
          <w:tcPr>
            <w:tcW w:w="10988" w:type="dxa"/>
            <w:tcBorders>
              <w:top w:val="nil"/>
            </w:tcBorders>
          </w:tcPr>
          <w:p w14:paraId="5DC01398" w14:textId="77777777" w:rsidR="006E0B54" w:rsidRPr="00F0408A" w:rsidRDefault="006E0B54" w:rsidP="00C74366">
            <w:pPr>
              <w:pStyle w:val="ListParagraph"/>
              <w:numPr>
                <w:ilvl w:val="0"/>
                <w:numId w:val="12"/>
              </w:numPr>
              <w:jc w:val="both"/>
              <w:rPr>
                <w:rFonts w:asciiTheme="minorHAnsi" w:hAnsiTheme="minorHAnsi"/>
                <w:bCs/>
                <w:sz w:val="22"/>
                <w:szCs w:val="22"/>
              </w:rPr>
            </w:pPr>
            <w:r w:rsidRPr="00F0408A">
              <w:rPr>
                <w:rFonts w:asciiTheme="minorHAnsi" w:hAnsiTheme="minorHAnsi"/>
                <w:bCs/>
                <w:sz w:val="22"/>
                <w:szCs w:val="22"/>
              </w:rPr>
              <w:t>Knowledge and skills typically gained following an extended period of practical training resulting in a formal qualification (HNC or equivalent)</w:t>
            </w:r>
          </w:p>
          <w:p w14:paraId="2CBC8B6E" w14:textId="77777777" w:rsidR="006E0B54" w:rsidRPr="00F0408A" w:rsidRDefault="006E0B54" w:rsidP="00C74366">
            <w:pPr>
              <w:pStyle w:val="ListParagraph"/>
              <w:numPr>
                <w:ilvl w:val="0"/>
                <w:numId w:val="12"/>
              </w:numPr>
              <w:jc w:val="both"/>
              <w:rPr>
                <w:rFonts w:asciiTheme="minorHAnsi" w:hAnsiTheme="minorHAnsi"/>
                <w:bCs/>
                <w:sz w:val="22"/>
                <w:szCs w:val="22"/>
              </w:rPr>
            </w:pPr>
            <w:r w:rsidRPr="00F0408A">
              <w:rPr>
                <w:rFonts w:asciiTheme="minorHAnsi" w:hAnsiTheme="minorHAnsi"/>
                <w:bCs/>
                <w:sz w:val="22"/>
                <w:szCs w:val="22"/>
              </w:rPr>
              <w:t>Comprehensive knowledge of procedures, processes, systems within own work area and an understanding of how these relate to operational goals.</w:t>
            </w:r>
          </w:p>
          <w:p w14:paraId="583DD34D" w14:textId="77777777" w:rsidR="006E0B54" w:rsidRPr="00F0408A" w:rsidRDefault="006E0B54" w:rsidP="00C74366">
            <w:pPr>
              <w:pStyle w:val="ListParagraph"/>
              <w:numPr>
                <w:ilvl w:val="0"/>
                <w:numId w:val="12"/>
              </w:numPr>
              <w:jc w:val="both"/>
              <w:rPr>
                <w:rFonts w:asciiTheme="minorHAnsi" w:hAnsiTheme="minorHAnsi"/>
                <w:bCs/>
                <w:sz w:val="22"/>
                <w:szCs w:val="22"/>
              </w:rPr>
            </w:pPr>
            <w:r w:rsidRPr="00F0408A">
              <w:rPr>
                <w:rFonts w:asciiTheme="minorHAnsi" w:hAnsiTheme="minorHAnsi"/>
                <w:bCs/>
                <w:sz w:val="22"/>
                <w:szCs w:val="22"/>
              </w:rPr>
              <w:t>Good working knowledge of standard software packages (MS Word, Excel. Email) plus specialised systems/equipment relevant to the role</w:t>
            </w:r>
          </w:p>
          <w:p w14:paraId="56E010BB" w14:textId="77777777" w:rsidR="006E0B54" w:rsidRPr="00F0408A" w:rsidRDefault="006E0B54" w:rsidP="00C74366">
            <w:pPr>
              <w:pStyle w:val="ListParagraph"/>
              <w:numPr>
                <w:ilvl w:val="0"/>
                <w:numId w:val="12"/>
              </w:numPr>
              <w:jc w:val="both"/>
              <w:rPr>
                <w:rFonts w:asciiTheme="minorHAnsi" w:hAnsiTheme="minorHAnsi"/>
                <w:bCs/>
                <w:sz w:val="22"/>
                <w:szCs w:val="22"/>
              </w:rPr>
            </w:pPr>
            <w:r w:rsidRPr="00F0408A">
              <w:rPr>
                <w:rFonts w:asciiTheme="minorHAnsi" w:hAnsiTheme="minorHAnsi"/>
                <w:bCs/>
                <w:sz w:val="22"/>
                <w:szCs w:val="22"/>
              </w:rPr>
              <w:t>Proven ability to plan and organise work effectively</w:t>
            </w:r>
          </w:p>
          <w:p w14:paraId="6CEEB504" w14:textId="77777777" w:rsidR="006E0B54" w:rsidRPr="00F0408A" w:rsidRDefault="006E0B54" w:rsidP="00C74366">
            <w:pPr>
              <w:pStyle w:val="ListParagraph"/>
              <w:numPr>
                <w:ilvl w:val="0"/>
                <w:numId w:val="12"/>
              </w:numPr>
              <w:jc w:val="both"/>
              <w:rPr>
                <w:rFonts w:asciiTheme="minorHAnsi" w:hAnsiTheme="minorHAnsi"/>
                <w:bCs/>
                <w:sz w:val="22"/>
                <w:szCs w:val="22"/>
              </w:rPr>
            </w:pPr>
            <w:r w:rsidRPr="00F0408A">
              <w:rPr>
                <w:rFonts w:asciiTheme="minorHAnsi" w:hAnsiTheme="minorHAnsi"/>
                <w:bCs/>
                <w:sz w:val="22"/>
                <w:szCs w:val="22"/>
              </w:rPr>
              <w:t>Level of resourcefulness to ensure effective, accurate task completion</w:t>
            </w:r>
          </w:p>
          <w:p w14:paraId="1CA3478D" w14:textId="77777777" w:rsidR="006E0B54" w:rsidRPr="00F0408A" w:rsidRDefault="006E0B54" w:rsidP="00C74366">
            <w:pPr>
              <w:pStyle w:val="ListParagraph"/>
              <w:numPr>
                <w:ilvl w:val="0"/>
                <w:numId w:val="12"/>
              </w:numPr>
              <w:jc w:val="both"/>
              <w:rPr>
                <w:rFonts w:asciiTheme="minorHAnsi" w:hAnsiTheme="minorHAnsi"/>
                <w:bCs/>
                <w:sz w:val="22"/>
                <w:szCs w:val="22"/>
              </w:rPr>
            </w:pPr>
            <w:r w:rsidRPr="00F0408A">
              <w:rPr>
                <w:rFonts w:asciiTheme="minorHAnsi" w:hAnsiTheme="minorHAnsi"/>
                <w:bCs/>
                <w:sz w:val="22"/>
                <w:szCs w:val="22"/>
              </w:rPr>
              <w:t>Appreciation of the standards for the conduct and output of the role</w:t>
            </w:r>
          </w:p>
          <w:p w14:paraId="3EFCB1AE" w14:textId="77777777" w:rsidR="006E0B54" w:rsidRPr="00F0408A" w:rsidRDefault="006E0B54" w:rsidP="00C74366">
            <w:pPr>
              <w:pStyle w:val="ListParagraph"/>
              <w:numPr>
                <w:ilvl w:val="0"/>
                <w:numId w:val="12"/>
              </w:numPr>
              <w:jc w:val="both"/>
              <w:rPr>
                <w:rFonts w:asciiTheme="minorHAnsi" w:hAnsiTheme="minorHAnsi"/>
                <w:bCs/>
                <w:sz w:val="22"/>
                <w:szCs w:val="22"/>
              </w:rPr>
            </w:pPr>
            <w:r w:rsidRPr="00F0408A">
              <w:rPr>
                <w:rFonts w:asciiTheme="minorHAnsi" w:hAnsiTheme="minorHAnsi"/>
                <w:bCs/>
                <w:sz w:val="22"/>
                <w:szCs w:val="22"/>
              </w:rPr>
              <w:t>Ability to communicate clearly, both orally and in writing</w:t>
            </w:r>
          </w:p>
          <w:p w14:paraId="7F3948A8" w14:textId="77777777" w:rsidR="006E0B54" w:rsidRPr="00F0408A" w:rsidRDefault="006E0B54" w:rsidP="00C74366">
            <w:pPr>
              <w:pStyle w:val="ListParagraph"/>
              <w:numPr>
                <w:ilvl w:val="0"/>
                <w:numId w:val="12"/>
              </w:numPr>
              <w:jc w:val="both"/>
              <w:rPr>
                <w:rFonts w:asciiTheme="minorHAnsi" w:hAnsiTheme="minorHAnsi"/>
                <w:bCs/>
                <w:sz w:val="22"/>
                <w:szCs w:val="22"/>
              </w:rPr>
            </w:pPr>
            <w:r w:rsidRPr="00F0408A">
              <w:rPr>
                <w:rFonts w:asciiTheme="minorHAnsi" w:hAnsiTheme="minorHAnsi"/>
                <w:bCs/>
                <w:sz w:val="22"/>
                <w:szCs w:val="22"/>
              </w:rPr>
              <w:t>Ability to work accurately, on time and to prescribed standards, with strong attention to detail</w:t>
            </w:r>
          </w:p>
          <w:p w14:paraId="53A55D2D" w14:textId="77777777" w:rsidR="006E0B54" w:rsidRPr="00F0408A" w:rsidRDefault="006E0B54" w:rsidP="00C74366">
            <w:pPr>
              <w:pStyle w:val="ListParagraph"/>
              <w:numPr>
                <w:ilvl w:val="0"/>
                <w:numId w:val="12"/>
              </w:numPr>
              <w:jc w:val="both"/>
              <w:rPr>
                <w:rFonts w:asciiTheme="minorHAnsi" w:hAnsiTheme="minorHAnsi"/>
                <w:bCs/>
                <w:sz w:val="22"/>
                <w:szCs w:val="22"/>
              </w:rPr>
            </w:pPr>
            <w:r w:rsidRPr="00F0408A">
              <w:rPr>
                <w:rFonts w:asciiTheme="minorHAnsi" w:hAnsiTheme="minorHAnsi"/>
                <w:bCs/>
                <w:sz w:val="22"/>
                <w:szCs w:val="22"/>
              </w:rPr>
              <w:t>Required to update knowledge on a regular basis</w:t>
            </w:r>
          </w:p>
          <w:p w14:paraId="09F462D7" w14:textId="77777777" w:rsidR="006E0B54" w:rsidRPr="00F0408A" w:rsidRDefault="006E0B54" w:rsidP="00C74366">
            <w:pPr>
              <w:pStyle w:val="ListParagraph"/>
              <w:numPr>
                <w:ilvl w:val="0"/>
                <w:numId w:val="12"/>
              </w:numPr>
              <w:jc w:val="both"/>
              <w:rPr>
                <w:rFonts w:asciiTheme="minorHAnsi" w:hAnsiTheme="minorHAnsi"/>
                <w:bCs/>
                <w:sz w:val="22"/>
                <w:szCs w:val="22"/>
              </w:rPr>
            </w:pPr>
            <w:r w:rsidRPr="00F0408A">
              <w:rPr>
                <w:rFonts w:asciiTheme="minorHAnsi" w:hAnsiTheme="minorHAnsi"/>
                <w:bCs/>
                <w:sz w:val="22"/>
                <w:szCs w:val="22"/>
              </w:rPr>
              <w:t>Compliance with regulations including Health and Safety.</w:t>
            </w:r>
          </w:p>
          <w:p w14:paraId="7F807D43" w14:textId="77777777" w:rsidR="006E0B54" w:rsidRPr="00F91FCD" w:rsidRDefault="006E0B54" w:rsidP="00FA3947">
            <w:pPr>
              <w:pStyle w:val="ListParagraph"/>
              <w:ind w:left="360"/>
              <w:jc w:val="both"/>
              <w:rPr>
                <w:rFonts w:asciiTheme="minorHAnsi" w:hAnsiTheme="minorHAnsi"/>
                <w:bCs/>
                <w:sz w:val="22"/>
                <w:szCs w:val="22"/>
              </w:rPr>
            </w:pPr>
          </w:p>
        </w:tc>
      </w:tr>
    </w:tbl>
    <w:p w14:paraId="16FF8614" w14:textId="77777777" w:rsidR="006E0B54" w:rsidRPr="000A5AC4" w:rsidRDefault="006E0B54" w:rsidP="006E0B54">
      <w:pPr>
        <w:pStyle w:val="GCC10ptromanbody"/>
        <w:ind w:left="360"/>
        <w:rPr>
          <w:rFonts w:asciiTheme="minorHAnsi" w:hAnsiTheme="minorHAnsi"/>
          <w:b/>
          <w:sz w:val="22"/>
          <w:szCs w:val="22"/>
        </w:rPr>
      </w:pPr>
    </w:p>
    <w:p w14:paraId="63C758F2" w14:textId="77777777" w:rsidR="00953625" w:rsidRPr="006E0B54" w:rsidRDefault="00953625" w:rsidP="0027674B">
      <w:pPr>
        <w:rPr>
          <w:rFonts w:ascii="Calibri" w:hAnsi="Calibri"/>
          <w:b/>
          <w:sz w:val="22"/>
          <w:szCs w:val="22"/>
        </w:rPr>
      </w:pPr>
    </w:p>
    <w:sectPr w:rsidR="00953625" w:rsidRPr="006E0B54" w:rsidSect="00D27048">
      <w:pgSz w:w="11906" w:h="16838" w:code="9"/>
      <w:pgMar w:top="426" w:right="567" w:bottom="567" w:left="567"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A68F" w14:textId="77777777" w:rsidR="009E6ECB" w:rsidRDefault="009E6ECB">
      <w:r>
        <w:separator/>
      </w:r>
    </w:p>
  </w:endnote>
  <w:endnote w:type="continuationSeparator" w:id="0">
    <w:p w14:paraId="7EC35310" w14:textId="77777777" w:rsidR="009E6ECB" w:rsidRDefault="009E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FFA4C" w14:textId="77777777" w:rsidR="009E6ECB" w:rsidRDefault="009E6ECB">
      <w:r>
        <w:separator/>
      </w:r>
    </w:p>
  </w:footnote>
  <w:footnote w:type="continuationSeparator" w:id="0">
    <w:p w14:paraId="2BDE2865" w14:textId="77777777" w:rsidR="009E6ECB" w:rsidRDefault="009E6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AE2D1A"/>
    <w:lvl w:ilvl="0">
      <w:start w:val="1"/>
      <w:numFmt w:val="bullet"/>
      <w:pStyle w:val="ListBullet"/>
      <w:lvlText w:val="o"/>
      <w:lvlJc w:val="left"/>
      <w:pPr>
        <w:tabs>
          <w:tab w:val="num" w:pos="1134"/>
        </w:tabs>
        <w:ind w:left="1134" w:hanging="567"/>
      </w:pPr>
      <w:rPr>
        <w:rFonts w:ascii="Courier New" w:hAnsi="Courier New" w:hint="default"/>
      </w:rPr>
    </w:lvl>
  </w:abstractNum>
  <w:abstractNum w:abstractNumId="1" w15:restartNumberingAfterBreak="0">
    <w:nsid w:val="20521A10"/>
    <w:multiLevelType w:val="hybridMultilevel"/>
    <w:tmpl w:val="0324F97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15443D"/>
    <w:multiLevelType w:val="hybridMultilevel"/>
    <w:tmpl w:val="8A46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306C6"/>
    <w:multiLevelType w:val="hybridMultilevel"/>
    <w:tmpl w:val="B784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4782C"/>
    <w:multiLevelType w:val="hybridMultilevel"/>
    <w:tmpl w:val="12B4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66737"/>
    <w:multiLevelType w:val="hybridMultilevel"/>
    <w:tmpl w:val="DB18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DEE5CFA"/>
    <w:multiLevelType w:val="hybridMultilevel"/>
    <w:tmpl w:val="1458FA8A"/>
    <w:lvl w:ilvl="0" w:tplc="6622BA98">
      <w:start w:val="1"/>
      <w:numFmt w:val="decimal"/>
      <w:pStyle w:val="04GCC10ptnumberbullet"/>
      <w:lvlText w:val="%1."/>
      <w:lvlJc w:val="left"/>
      <w:pPr>
        <w:tabs>
          <w:tab w:val="num" w:pos="720"/>
        </w:tabs>
        <w:ind w:left="720" w:hanging="360"/>
      </w:pPr>
    </w:lvl>
    <w:lvl w:ilvl="1" w:tplc="F9746BBC">
      <w:start w:val="1"/>
      <w:numFmt w:val="bullet"/>
      <w:lvlText w:val=""/>
      <w:lvlJc w:val="left"/>
      <w:pPr>
        <w:tabs>
          <w:tab w:val="num" w:pos="1440"/>
        </w:tabs>
        <w:ind w:left="1440" w:hanging="360"/>
      </w:pPr>
      <w:rPr>
        <w:rFonts w:ascii="Symbol" w:hAnsi="Symbol" w:hint="default"/>
      </w:rPr>
    </w:lvl>
    <w:lvl w:ilvl="2" w:tplc="784EEECA">
      <w:start w:val="4"/>
      <w:numFmt w:val="decimal"/>
      <w:lvlText w:val="%3"/>
      <w:lvlJc w:val="left"/>
      <w:pPr>
        <w:tabs>
          <w:tab w:val="num" w:pos="2700"/>
        </w:tabs>
        <w:ind w:left="2700" w:hanging="720"/>
      </w:pPr>
      <w:rPr>
        <w:rFonts w:hint="default"/>
      </w:rPr>
    </w:lvl>
    <w:lvl w:ilvl="3" w:tplc="5478004C" w:tentative="1">
      <w:start w:val="1"/>
      <w:numFmt w:val="decimal"/>
      <w:lvlText w:val="%4."/>
      <w:lvlJc w:val="left"/>
      <w:pPr>
        <w:tabs>
          <w:tab w:val="num" w:pos="2880"/>
        </w:tabs>
        <w:ind w:left="2880" w:hanging="360"/>
      </w:pPr>
    </w:lvl>
    <w:lvl w:ilvl="4" w:tplc="D8F0118E" w:tentative="1">
      <w:start w:val="1"/>
      <w:numFmt w:val="lowerLetter"/>
      <w:lvlText w:val="%5."/>
      <w:lvlJc w:val="left"/>
      <w:pPr>
        <w:tabs>
          <w:tab w:val="num" w:pos="3600"/>
        </w:tabs>
        <w:ind w:left="3600" w:hanging="360"/>
      </w:pPr>
    </w:lvl>
    <w:lvl w:ilvl="5" w:tplc="B03A335A" w:tentative="1">
      <w:start w:val="1"/>
      <w:numFmt w:val="lowerRoman"/>
      <w:lvlText w:val="%6."/>
      <w:lvlJc w:val="right"/>
      <w:pPr>
        <w:tabs>
          <w:tab w:val="num" w:pos="4320"/>
        </w:tabs>
        <w:ind w:left="4320" w:hanging="180"/>
      </w:pPr>
    </w:lvl>
    <w:lvl w:ilvl="6" w:tplc="77D22898" w:tentative="1">
      <w:start w:val="1"/>
      <w:numFmt w:val="decimal"/>
      <w:lvlText w:val="%7."/>
      <w:lvlJc w:val="left"/>
      <w:pPr>
        <w:tabs>
          <w:tab w:val="num" w:pos="5040"/>
        </w:tabs>
        <w:ind w:left="5040" w:hanging="360"/>
      </w:pPr>
    </w:lvl>
    <w:lvl w:ilvl="7" w:tplc="9996A3F0" w:tentative="1">
      <w:start w:val="1"/>
      <w:numFmt w:val="lowerLetter"/>
      <w:lvlText w:val="%8."/>
      <w:lvlJc w:val="left"/>
      <w:pPr>
        <w:tabs>
          <w:tab w:val="num" w:pos="5760"/>
        </w:tabs>
        <w:ind w:left="5760" w:hanging="360"/>
      </w:pPr>
    </w:lvl>
    <w:lvl w:ilvl="8" w:tplc="9E7C9596" w:tentative="1">
      <w:start w:val="1"/>
      <w:numFmt w:val="lowerRoman"/>
      <w:lvlText w:val="%9."/>
      <w:lvlJc w:val="right"/>
      <w:pPr>
        <w:tabs>
          <w:tab w:val="num" w:pos="6480"/>
        </w:tabs>
        <w:ind w:left="6480" w:hanging="180"/>
      </w:pPr>
    </w:lvl>
  </w:abstractNum>
  <w:abstractNum w:abstractNumId="8" w15:restartNumberingAfterBreak="0">
    <w:nsid w:val="53D30A21"/>
    <w:multiLevelType w:val="hybridMultilevel"/>
    <w:tmpl w:val="DE5291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920235"/>
    <w:multiLevelType w:val="hybridMultilevel"/>
    <w:tmpl w:val="D704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B4905"/>
    <w:multiLevelType w:val="hybridMultilevel"/>
    <w:tmpl w:val="3712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F5EC8"/>
    <w:multiLevelType w:val="hybridMultilevel"/>
    <w:tmpl w:val="B27A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85B3E"/>
    <w:multiLevelType w:val="hybridMultilevel"/>
    <w:tmpl w:val="4204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03C98"/>
    <w:multiLevelType w:val="hybridMultilevel"/>
    <w:tmpl w:val="CD863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0275019">
    <w:abstractNumId w:val="7"/>
  </w:num>
  <w:num w:numId="2" w16cid:durableId="1929578212">
    <w:abstractNumId w:val="0"/>
  </w:num>
  <w:num w:numId="3" w16cid:durableId="937979508">
    <w:abstractNumId w:val="1"/>
  </w:num>
  <w:num w:numId="4" w16cid:durableId="1095328199">
    <w:abstractNumId w:val="6"/>
  </w:num>
  <w:num w:numId="5" w16cid:durableId="945621096">
    <w:abstractNumId w:val="8"/>
  </w:num>
  <w:num w:numId="6" w16cid:durableId="1619601324">
    <w:abstractNumId w:val="9"/>
  </w:num>
  <w:num w:numId="7" w16cid:durableId="2064013387">
    <w:abstractNumId w:val="10"/>
  </w:num>
  <w:num w:numId="8" w16cid:durableId="592511484">
    <w:abstractNumId w:val="11"/>
  </w:num>
  <w:num w:numId="9" w16cid:durableId="1459186044">
    <w:abstractNumId w:val="5"/>
  </w:num>
  <w:num w:numId="10" w16cid:durableId="578633551">
    <w:abstractNumId w:val="12"/>
  </w:num>
  <w:num w:numId="11" w16cid:durableId="1563952686">
    <w:abstractNumId w:val="3"/>
  </w:num>
  <w:num w:numId="12" w16cid:durableId="82999910">
    <w:abstractNumId w:val="13"/>
  </w:num>
  <w:num w:numId="13" w16cid:durableId="2119595362">
    <w:abstractNumId w:val="2"/>
  </w:num>
  <w:num w:numId="14" w16cid:durableId="802816525">
    <w:abstractNumId w:val="1"/>
    <w:lvlOverride w:ilvl="0">
      <w:startOverride w:val="1"/>
    </w:lvlOverride>
    <w:lvlOverride w:ilvl="1"/>
    <w:lvlOverride w:ilvl="2"/>
    <w:lvlOverride w:ilvl="3"/>
    <w:lvlOverride w:ilvl="4"/>
    <w:lvlOverride w:ilvl="5"/>
    <w:lvlOverride w:ilvl="6"/>
    <w:lvlOverride w:ilvl="7"/>
    <w:lvlOverride w:ilvl="8"/>
  </w:num>
  <w:num w:numId="15" w16cid:durableId="111976032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5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9B"/>
    <w:rsid w:val="00010A77"/>
    <w:rsid w:val="0001116C"/>
    <w:rsid w:val="0002011D"/>
    <w:rsid w:val="0002440B"/>
    <w:rsid w:val="000278A8"/>
    <w:rsid w:val="00032D39"/>
    <w:rsid w:val="00034A53"/>
    <w:rsid w:val="000350DE"/>
    <w:rsid w:val="000421A8"/>
    <w:rsid w:val="00044482"/>
    <w:rsid w:val="00050FBF"/>
    <w:rsid w:val="00052FAF"/>
    <w:rsid w:val="00061536"/>
    <w:rsid w:val="00081A42"/>
    <w:rsid w:val="00085D0F"/>
    <w:rsid w:val="0008763D"/>
    <w:rsid w:val="000A2C6F"/>
    <w:rsid w:val="000A5AC4"/>
    <w:rsid w:val="000C0791"/>
    <w:rsid w:val="000C4D8E"/>
    <w:rsid w:val="000D0341"/>
    <w:rsid w:val="000D0406"/>
    <w:rsid w:val="000D0D6F"/>
    <w:rsid w:val="000D2314"/>
    <w:rsid w:val="000D2894"/>
    <w:rsid w:val="000D3860"/>
    <w:rsid w:val="000D4CA8"/>
    <w:rsid w:val="000D59F1"/>
    <w:rsid w:val="000E3AA5"/>
    <w:rsid w:val="000E3CC0"/>
    <w:rsid w:val="000E6616"/>
    <w:rsid w:val="001053EB"/>
    <w:rsid w:val="00105CEA"/>
    <w:rsid w:val="0010649C"/>
    <w:rsid w:val="001141D6"/>
    <w:rsid w:val="00115068"/>
    <w:rsid w:val="00117A80"/>
    <w:rsid w:val="00121BD3"/>
    <w:rsid w:val="0012408A"/>
    <w:rsid w:val="001250E3"/>
    <w:rsid w:val="00134F59"/>
    <w:rsid w:val="00142BBB"/>
    <w:rsid w:val="00144987"/>
    <w:rsid w:val="001462A7"/>
    <w:rsid w:val="00153513"/>
    <w:rsid w:val="00153EFA"/>
    <w:rsid w:val="0015572B"/>
    <w:rsid w:val="00155C39"/>
    <w:rsid w:val="0016045F"/>
    <w:rsid w:val="001614C3"/>
    <w:rsid w:val="0016208F"/>
    <w:rsid w:val="00167200"/>
    <w:rsid w:val="00176562"/>
    <w:rsid w:val="0018573E"/>
    <w:rsid w:val="001863C2"/>
    <w:rsid w:val="00186A0C"/>
    <w:rsid w:val="001906E0"/>
    <w:rsid w:val="00192058"/>
    <w:rsid w:val="00193067"/>
    <w:rsid w:val="00196081"/>
    <w:rsid w:val="00197C5C"/>
    <w:rsid w:val="00197E4A"/>
    <w:rsid w:val="001A2BDA"/>
    <w:rsid w:val="001A3B2D"/>
    <w:rsid w:val="001A3FF8"/>
    <w:rsid w:val="001A56FE"/>
    <w:rsid w:val="001A5AA1"/>
    <w:rsid w:val="001A799A"/>
    <w:rsid w:val="001B01AC"/>
    <w:rsid w:val="001C3DA5"/>
    <w:rsid w:val="001C5A09"/>
    <w:rsid w:val="001C652C"/>
    <w:rsid w:val="001D322D"/>
    <w:rsid w:val="001D56D8"/>
    <w:rsid w:val="001E2B1C"/>
    <w:rsid w:val="001E774C"/>
    <w:rsid w:val="001F35A4"/>
    <w:rsid w:val="001F6590"/>
    <w:rsid w:val="001F6FD4"/>
    <w:rsid w:val="00202CDD"/>
    <w:rsid w:val="00202DA3"/>
    <w:rsid w:val="0021080D"/>
    <w:rsid w:val="002146AC"/>
    <w:rsid w:val="002167BA"/>
    <w:rsid w:val="002216C2"/>
    <w:rsid w:val="002222AE"/>
    <w:rsid w:val="002231DF"/>
    <w:rsid w:val="00223E48"/>
    <w:rsid w:val="00226F8A"/>
    <w:rsid w:val="00230DFA"/>
    <w:rsid w:val="002340BE"/>
    <w:rsid w:val="0024131C"/>
    <w:rsid w:val="00243E8E"/>
    <w:rsid w:val="00246AAA"/>
    <w:rsid w:val="0024775B"/>
    <w:rsid w:val="00251931"/>
    <w:rsid w:val="00255E95"/>
    <w:rsid w:val="00262F0A"/>
    <w:rsid w:val="00265947"/>
    <w:rsid w:val="0027674B"/>
    <w:rsid w:val="00281D1C"/>
    <w:rsid w:val="00283EB5"/>
    <w:rsid w:val="002846BC"/>
    <w:rsid w:val="00287079"/>
    <w:rsid w:val="00287BB9"/>
    <w:rsid w:val="00290774"/>
    <w:rsid w:val="002959AE"/>
    <w:rsid w:val="00297E77"/>
    <w:rsid w:val="002B74D3"/>
    <w:rsid w:val="002B78B3"/>
    <w:rsid w:val="002D4809"/>
    <w:rsid w:val="002D6725"/>
    <w:rsid w:val="002E3851"/>
    <w:rsid w:val="002E3C67"/>
    <w:rsid w:val="002E49D1"/>
    <w:rsid w:val="00310B55"/>
    <w:rsid w:val="003211F9"/>
    <w:rsid w:val="00323AB3"/>
    <w:rsid w:val="003260A9"/>
    <w:rsid w:val="00336C6C"/>
    <w:rsid w:val="00343B5E"/>
    <w:rsid w:val="00345B90"/>
    <w:rsid w:val="00357AE2"/>
    <w:rsid w:val="00365A9A"/>
    <w:rsid w:val="003841A3"/>
    <w:rsid w:val="00391DAC"/>
    <w:rsid w:val="00394A0A"/>
    <w:rsid w:val="003A28A2"/>
    <w:rsid w:val="003A36BC"/>
    <w:rsid w:val="003A5EFD"/>
    <w:rsid w:val="003B39E1"/>
    <w:rsid w:val="003C28EB"/>
    <w:rsid w:val="003C361F"/>
    <w:rsid w:val="003C5C2A"/>
    <w:rsid w:val="003D20AF"/>
    <w:rsid w:val="003D33CA"/>
    <w:rsid w:val="003D68A5"/>
    <w:rsid w:val="003E5667"/>
    <w:rsid w:val="003E631B"/>
    <w:rsid w:val="003F4E25"/>
    <w:rsid w:val="003F7ADE"/>
    <w:rsid w:val="004006C9"/>
    <w:rsid w:val="0040397B"/>
    <w:rsid w:val="0040601A"/>
    <w:rsid w:val="00406E41"/>
    <w:rsid w:val="00407300"/>
    <w:rsid w:val="00411819"/>
    <w:rsid w:val="0041242B"/>
    <w:rsid w:val="004247DB"/>
    <w:rsid w:val="00426FC7"/>
    <w:rsid w:val="004323D1"/>
    <w:rsid w:val="004373AC"/>
    <w:rsid w:val="00437803"/>
    <w:rsid w:val="00447372"/>
    <w:rsid w:val="004617F1"/>
    <w:rsid w:val="00461A4D"/>
    <w:rsid w:val="00464E89"/>
    <w:rsid w:val="004721E8"/>
    <w:rsid w:val="0048309E"/>
    <w:rsid w:val="0049117D"/>
    <w:rsid w:val="004A05D9"/>
    <w:rsid w:val="004A389B"/>
    <w:rsid w:val="004A38EC"/>
    <w:rsid w:val="004A4436"/>
    <w:rsid w:val="004B353D"/>
    <w:rsid w:val="004B4C3B"/>
    <w:rsid w:val="004B6C75"/>
    <w:rsid w:val="004C1F57"/>
    <w:rsid w:val="004D25A2"/>
    <w:rsid w:val="004D346C"/>
    <w:rsid w:val="004D42FA"/>
    <w:rsid w:val="004D5FDF"/>
    <w:rsid w:val="004E13A5"/>
    <w:rsid w:val="004E2969"/>
    <w:rsid w:val="004E5716"/>
    <w:rsid w:val="004E6CE9"/>
    <w:rsid w:val="004E6E6C"/>
    <w:rsid w:val="004E7013"/>
    <w:rsid w:val="004F024C"/>
    <w:rsid w:val="005004B8"/>
    <w:rsid w:val="0050150D"/>
    <w:rsid w:val="00502A63"/>
    <w:rsid w:val="00513074"/>
    <w:rsid w:val="00517997"/>
    <w:rsid w:val="00520B85"/>
    <w:rsid w:val="00520BB1"/>
    <w:rsid w:val="00520C8E"/>
    <w:rsid w:val="00523A7A"/>
    <w:rsid w:val="00523D4C"/>
    <w:rsid w:val="005277B4"/>
    <w:rsid w:val="00531CB3"/>
    <w:rsid w:val="00537643"/>
    <w:rsid w:val="005475C6"/>
    <w:rsid w:val="0056245C"/>
    <w:rsid w:val="00574216"/>
    <w:rsid w:val="00577388"/>
    <w:rsid w:val="00582FA2"/>
    <w:rsid w:val="0058629D"/>
    <w:rsid w:val="00590EC0"/>
    <w:rsid w:val="00593E02"/>
    <w:rsid w:val="00595D56"/>
    <w:rsid w:val="005A193C"/>
    <w:rsid w:val="005A420F"/>
    <w:rsid w:val="005C1E37"/>
    <w:rsid w:val="005D3170"/>
    <w:rsid w:val="005D31AC"/>
    <w:rsid w:val="005D425D"/>
    <w:rsid w:val="005E62B1"/>
    <w:rsid w:val="005F7BFF"/>
    <w:rsid w:val="006022A0"/>
    <w:rsid w:val="006101EE"/>
    <w:rsid w:val="00615BDF"/>
    <w:rsid w:val="00620B7A"/>
    <w:rsid w:val="00621007"/>
    <w:rsid w:val="00624C80"/>
    <w:rsid w:val="006464DC"/>
    <w:rsid w:val="0065001D"/>
    <w:rsid w:val="006521FD"/>
    <w:rsid w:val="0065701D"/>
    <w:rsid w:val="00657494"/>
    <w:rsid w:val="00657808"/>
    <w:rsid w:val="00663786"/>
    <w:rsid w:val="006658D3"/>
    <w:rsid w:val="00670C7A"/>
    <w:rsid w:val="006765CA"/>
    <w:rsid w:val="006A3F57"/>
    <w:rsid w:val="006A703A"/>
    <w:rsid w:val="006C05AF"/>
    <w:rsid w:val="006C13F3"/>
    <w:rsid w:val="006C49BD"/>
    <w:rsid w:val="006C6FFC"/>
    <w:rsid w:val="006D161D"/>
    <w:rsid w:val="006E0B54"/>
    <w:rsid w:val="006E321B"/>
    <w:rsid w:val="006E337E"/>
    <w:rsid w:val="006E7665"/>
    <w:rsid w:val="006F321A"/>
    <w:rsid w:val="006F7F57"/>
    <w:rsid w:val="00714C1C"/>
    <w:rsid w:val="0071627C"/>
    <w:rsid w:val="00723678"/>
    <w:rsid w:val="00727DF6"/>
    <w:rsid w:val="00734538"/>
    <w:rsid w:val="007374BB"/>
    <w:rsid w:val="00745B2B"/>
    <w:rsid w:val="00750B2B"/>
    <w:rsid w:val="00760660"/>
    <w:rsid w:val="0077786D"/>
    <w:rsid w:val="007812ED"/>
    <w:rsid w:val="00782EA8"/>
    <w:rsid w:val="00784042"/>
    <w:rsid w:val="00787875"/>
    <w:rsid w:val="0079287F"/>
    <w:rsid w:val="007A2462"/>
    <w:rsid w:val="007A4514"/>
    <w:rsid w:val="007A6056"/>
    <w:rsid w:val="007C3E50"/>
    <w:rsid w:val="007C5125"/>
    <w:rsid w:val="007D4629"/>
    <w:rsid w:val="007E1195"/>
    <w:rsid w:val="007E3D55"/>
    <w:rsid w:val="007F0687"/>
    <w:rsid w:val="007F311A"/>
    <w:rsid w:val="007F36E1"/>
    <w:rsid w:val="007F7AFB"/>
    <w:rsid w:val="007F7D77"/>
    <w:rsid w:val="00807B89"/>
    <w:rsid w:val="008217BC"/>
    <w:rsid w:val="00824465"/>
    <w:rsid w:val="00824919"/>
    <w:rsid w:val="00826625"/>
    <w:rsid w:val="0083647E"/>
    <w:rsid w:val="00837892"/>
    <w:rsid w:val="00843F1D"/>
    <w:rsid w:val="00847113"/>
    <w:rsid w:val="008477D7"/>
    <w:rsid w:val="00850490"/>
    <w:rsid w:val="00850B92"/>
    <w:rsid w:val="0085307A"/>
    <w:rsid w:val="00862DDF"/>
    <w:rsid w:val="008630CC"/>
    <w:rsid w:val="0086606F"/>
    <w:rsid w:val="008766F2"/>
    <w:rsid w:val="0088044E"/>
    <w:rsid w:val="00885A53"/>
    <w:rsid w:val="0089552B"/>
    <w:rsid w:val="00896ACF"/>
    <w:rsid w:val="008A1980"/>
    <w:rsid w:val="008A1DEF"/>
    <w:rsid w:val="008A5DFE"/>
    <w:rsid w:val="008B3B76"/>
    <w:rsid w:val="008D4412"/>
    <w:rsid w:val="008E06EB"/>
    <w:rsid w:val="008E1BC8"/>
    <w:rsid w:val="008E1FB7"/>
    <w:rsid w:val="008E2F15"/>
    <w:rsid w:val="00900E03"/>
    <w:rsid w:val="009025F0"/>
    <w:rsid w:val="00902984"/>
    <w:rsid w:val="00903F60"/>
    <w:rsid w:val="00905959"/>
    <w:rsid w:val="00916EE0"/>
    <w:rsid w:val="00917EF7"/>
    <w:rsid w:val="009221C8"/>
    <w:rsid w:val="00926005"/>
    <w:rsid w:val="00926EFC"/>
    <w:rsid w:val="00927A03"/>
    <w:rsid w:val="00933D21"/>
    <w:rsid w:val="009437FC"/>
    <w:rsid w:val="00952D2F"/>
    <w:rsid w:val="00953625"/>
    <w:rsid w:val="0095399B"/>
    <w:rsid w:val="00954F1D"/>
    <w:rsid w:val="0096112C"/>
    <w:rsid w:val="00961207"/>
    <w:rsid w:val="0097522B"/>
    <w:rsid w:val="00980EC3"/>
    <w:rsid w:val="009A6C60"/>
    <w:rsid w:val="009B0C5B"/>
    <w:rsid w:val="009C1AEA"/>
    <w:rsid w:val="009C447B"/>
    <w:rsid w:val="009D1F44"/>
    <w:rsid w:val="009D398F"/>
    <w:rsid w:val="009D7D14"/>
    <w:rsid w:val="009E3235"/>
    <w:rsid w:val="009E50DD"/>
    <w:rsid w:val="009E6876"/>
    <w:rsid w:val="009E6ECB"/>
    <w:rsid w:val="00A00A00"/>
    <w:rsid w:val="00A0131D"/>
    <w:rsid w:val="00A10B68"/>
    <w:rsid w:val="00A13FDA"/>
    <w:rsid w:val="00A1762E"/>
    <w:rsid w:val="00A41A82"/>
    <w:rsid w:val="00A478C3"/>
    <w:rsid w:val="00A60E56"/>
    <w:rsid w:val="00A63CB7"/>
    <w:rsid w:val="00A66A3C"/>
    <w:rsid w:val="00A70B27"/>
    <w:rsid w:val="00A72111"/>
    <w:rsid w:val="00A757F3"/>
    <w:rsid w:val="00A75FC7"/>
    <w:rsid w:val="00A8396F"/>
    <w:rsid w:val="00A8752C"/>
    <w:rsid w:val="00A92014"/>
    <w:rsid w:val="00A96144"/>
    <w:rsid w:val="00AA6A9B"/>
    <w:rsid w:val="00AB38FD"/>
    <w:rsid w:val="00AB55B6"/>
    <w:rsid w:val="00AC7FBC"/>
    <w:rsid w:val="00AD284C"/>
    <w:rsid w:val="00AD793C"/>
    <w:rsid w:val="00AE41D2"/>
    <w:rsid w:val="00AE6112"/>
    <w:rsid w:val="00AF251F"/>
    <w:rsid w:val="00AF4ED5"/>
    <w:rsid w:val="00AF54D7"/>
    <w:rsid w:val="00B15D54"/>
    <w:rsid w:val="00B26F37"/>
    <w:rsid w:val="00B30031"/>
    <w:rsid w:val="00B30FBC"/>
    <w:rsid w:val="00B35803"/>
    <w:rsid w:val="00B37FEB"/>
    <w:rsid w:val="00B442DE"/>
    <w:rsid w:val="00B53FA2"/>
    <w:rsid w:val="00B54F4B"/>
    <w:rsid w:val="00B579DC"/>
    <w:rsid w:val="00B61B65"/>
    <w:rsid w:val="00B670F0"/>
    <w:rsid w:val="00B74E8E"/>
    <w:rsid w:val="00B80D3A"/>
    <w:rsid w:val="00B8239C"/>
    <w:rsid w:val="00B85AD4"/>
    <w:rsid w:val="00B92EEB"/>
    <w:rsid w:val="00B94285"/>
    <w:rsid w:val="00B957C0"/>
    <w:rsid w:val="00B96782"/>
    <w:rsid w:val="00BA3F1C"/>
    <w:rsid w:val="00BA4ECD"/>
    <w:rsid w:val="00BA5C61"/>
    <w:rsid w:val="00BA7A3A"/>
    <w:rsid w:val="00BB054C"/>
    <w:rsid w:val="00BC3C0B"/>
    <w:rsid w:val="00BC4845"/>
    <w:rsid w:val="00BC50CE"/>
    <w:rsid w:val="00BC797C"/>
    <w:rsid w:val="00BD19EC"/>
    <w:rsid w:val="00BD38D6"/>
    <w:rsid w:val="00BE141A"/>
    <w:rsid w:val="00BE1F0B"/>
    <w:rsid w:val="00BF2764"/>
    <w:rsid w:val="00BF3F61"/>
    <w:rsid w:val="00C062B8"/>
    <w:rsid w:val="00C0760E"/>
    <w:rsid w:val="00C0777A"/>
    <w:rsid w:val="00C16020"/>
    <w:rsid w:val="00C21034"/>
    <w:rsid w:val="00C27E00"/>
    <w:rsid w:val="00C33571"/>
    <w:rsid w:val="00C47AE0"/>
    <w:rsid w:val="00C47E38"/>
    <w:rsid w:val="00C55A80"/>
    <w:rsid w:val="00C57CB5"/>
    <w:rsid w:val="00C61860"/>
    <w:rsid w:val="00C64218"/>
    <w:rsid w:val="00C64410"/>
    <w:rsid w:val="00C74366"/>
    <w:rsid w:val="00C84765"/>
    <w:rsid w:val="00C867E1"/>
    <w:rsid w:val="00C86DFB"/>
    <w:rsid w:val="00C96EF8"/>
    <w:rsid w:val="00C97574"/>
    <w:rsid w:val="00CA1041"/>
    <w:rsid w:val="00CA42D4"/>
    <w:rsid w:val="00CA4AA8"/>
    <w:rsid w:val="00CB557A"/>
    <w:rsid w:val="00CB779E"/>
    <w:rsid w:val="00CB7F44"/>
    <w:rsid w:val="00CE039C"/>
    <w:rsid w:val="00CE28E9"/>
    <w:rsid w:val="00CE41B4"/>
    <w:rsid w:val="00CF0C94"/>
    <w:rsid w:val="00CF77B2"/>
    <w:rsid w:val="00D03939"/>
    <w:rsid w:val="00D03EBF"/>
    <w:rsid w:val="00D05450"/>
    <w:rsid w:val="00D1075F"/>
    <w:rsid w:val="00D10F17"/>
    <w:rsid w:val="00D16D6C"/>
    <w:rsid w:val="00D27048"/>
    <w:rsid w:val="00D34C81"/>
    <w:rsid w:val="00D417BB"/>
    <w:rsid w:val="00D423EF"/>
    <w:rsid w:val="00D4336F"/>
    <w:rsid w:val="00D45083"/>
    <w:rsid w:val="00D50984"/>
    <w:rsid w:val="00D513F7"/>
    <w:rsid w:val="00D526FF"/>
    <w:rsid w:val="00D53866"/>
    <w:rsid w:val="00D5574F"/>
    <w:rsid w:val="00D607AB"/>
    <w:rsid w:val="00D61D08"/>
    <w:rsid w:val="00D74914"/>
    <w:rsid w:val="00D772EA"/>
    <w:rsid w:val="00D826F4"/>
    <w:rsid w:val="00D8788C"/>
    <w:rsid w:val="00D946EC"/>
    <w:rsid w:val="00D96842"/>
    <w:rsid w:val="00D9761C"/>
    <w:rsid w:val="00D9786B"/>
    <w:rsid w:val="00DA032F"/>
    <w:rsid w:val="00DA1636"/>
    <w:rsid w:val="00DB0CBE"/>
    <w:rsid w:val="00DB3B8B"/>
    <w:rsid w:val="00DB47CB"/>
    <w:rsid w:val="00DC20C4"/>
    <w:rsid w:val="00DC2D6F"/>
    <w:rsid w:val="00DC30AA"/>
    <w:rsid w:val="00DC3896"/>
    <w:rsid w:val="00DC5ADE"/>
    <w:rsid w:val="00DD268D"/>
    <w:rsid w:val="00DE1198"/>
    <w:rsid w:val="00DE156A"/>
    <w:rsid w:val="00DE3BFA"/>
    <w:rsid w:val="00DE5FD1"/>
    <w:rsid w:val="00DF28F8"/>
    <w:rsid w:val="00DF44DC"/>
    <w:rsid w:val="00E022C8"/>
    <w:rsid w:val="00E03846"/>
    <w:rsid w:val="00E03A18"/>
    <w:rsid w:val="00E04EC8"/>
    <w:rsid w:val="00E07423"/>
    <w:rsid w:val="00E07A18"/>
    <w:rsid w:val="00E07DF6"/>
    <w:rsid w:val="00E11A0B"/>
    <w:rsid w:val="00E11B67"/>
    <w:rsid w:val="00E267C4"/>
    <w:rsid w:val="00E34195"/>
    <w:rsid w:val="00E41334"/>
    <w:rsid w:val="00E43352"/>
    <w:rsid w:val="00E433CE"/>
    <w:rsid w:val="00E43DA1"/>
    <w:rsid w:val="00E45461"/>
    <w:rsid w:val="00E46FB9"/>
    <w:rsid w:val="00E53EC2"/>
    <w:rsid w:val="00E55F6B"/>
    <w:rsid w:val="00E60164"/>
    <w:rsid w:val="00E60B90"/>
    <w:rsid w:val="00E63600"/>
    <w:rsid w:val="00E66B7A"/>
    <w:rsid w:val="00E67DD0"/>
    <w:rsid w:val="00E72BDF"/>
    <w:rsid w:val="00E73059"/>
    <w:rsid w:val="00E747A9"/>
    <w:rsid w:val="00E752C4"/>
    <w:rsid w:val="00E833FA"/>
    <w:rsid w:val="00E86306"/>
    <w:rsid w:val="00E916D4"/>
    <w:rsid w:val="00EA5020"/>
    <w:rsid w:val="00EB371A"/>
    <w:rsid w:val="00EB37C3"/>
    <w:rsid w:val="00EB40FA"/>
    <w:rsid w:val="00EC09C9"/>
    <w:rsid w:val="00EC2F6A"/>
    <w:rsid w:val="00EC49E1"/>
    <w:rsid w:val="00EC7551"/>
    <w:rsid w:val="00ED0A4A"/>
    <w:rsid w:val="00EE5585"/>
    <w:rsid w:val="00EF0A19"/>
    <w:rsid w:val="00EF4FD2"/>
    <w:rsid w:val="00F0408A"/>
    <w:rsid w:val="00F1627B"/>
    <w:rsid w:val="00F1705B"/>
    <w:rsid w:val="00F22154"/>
    <w:rsid w:val="00F26624"/>
    <w:rsid w:val="00F33B36"/>
    <w:rsid w:val="00F343E5"/>
    <w:rsid w:val="00F35A10"/>
    <w:rsid w:val="00F40D5D"/>
    <w:rsid w:val="00F44A07"/>
    <w:rsid w:val="00F549BF"/>
    <w:rsid w:val="00F55AFC"/>
    <w:rsid w:val="00F61CB3"/>
    <w:rsid w:val="00F63C8B"/>
    <w:rsid w:val="00F654BF"/>
    <w:rsid w:val="00F70775"/>
    <w:rsid w:val="00F73EA8"/>
    <w:rsid w:val="00F75D6B"/>
    <w:rsid w:val="00F80ED3"/>
    <w:rsid w:val="00F8117B"/>
    <w:rsid w:val="00F9031D"/>
    <w:rsid w:val="00F91FCD"/>
    <w:rsid w:val="00F96DE8"/>
    <w:rsid w:val="00FA44E3"/>
    <w:rsid w:val="00FA4505"/>
    <w:rsid w:val="00FA6D19"/>
    <w:rsid w:val="00FA7A56"/>
    <w:rsid w:val="00FC0027"/>
    <w:rsid w:val="00FC3DFC"/>
    <w:rsid w:val="00FD0228"/>
    <w:rsid w:val="00FD1C89"/>
    <w:rsid w:val="00FD2046"/>
    <w:rsid w:val="00FD37DE"/>
    <w:rsid w:val="00FD68D0"/>
    <w:rsid w:val="00FE3E51"/>
    <w:rsid w:val="00FE77C2"/>
    <w:rsid w:val="00FF4CFE"/>
    <w:rsid w:val="00FF588A"/>
    <w:rsid w:val="00FF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262225"/>
  <w15:docId w15:val="{50059472-9B88-4DC5-A75B-4B6D827A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B4"/>
    <w:rPr>
      <w:sz w:val="24"/>
      <w:szCs w:val="24"/>
      <w:lang w:eastAsia="en-US"/>
    </w:rPr>
  </w:style>
  <w:style w:type="paragraph" w:styleId="Heading1">
    <w:name w:val="heading 1"/>
    <w:basedOn w:val="Normal"/>
    <w:next w:val="Normal"/>
    <w:qFormat/>
    <w:rsid w:val="00CE41B4"/>
    <w:pPr>
      <w:keepNext/>
      <w:outlineLvl w:val="0"/>
    </w:pPr>
    <w:rPr>
      <w:b/>
      <w:sz w:val="28"/>
      <w:szCs w:val="20"/>
      <w:lang w:val="en-US" w:eastAsia="en-GB"/>
    </w:rPr>
  </w:style>
  <w:style w:type="paragraph" w:styleId="Heading2">
    <w:name w:val="heading 2"/>
    <w:basedOn w:val="Normal"/>
    <w:next w:val="Normal"/>
    <w:qFormat/>
    <w:rsid w:val="00CE41B4"/>
    <w:pPr>
      <w:keepNext/>
      <w:outlineLvl w:val="1"/>
    </w:pPr>
    <w:rPr>
      <w:rFonts w:ascii="Arial" w:hAnsi="Arial" w:cs="Arial"/>
      <w:b/>
      <w:bCs/>
    </w:rPr>
  </w:style>
  <w:style w:type="paragraph" w:styleId="Heading3">
    <w:name w:val="heading 3"/>
    <w:basedOn w:val="Normal"/>
    <w:next w:val="Normal"/>
    <w:qFormat/>
    <w:rsid w:val="00CE41B4"/>
    <w:pPr>
      <w:keepNext/>
      <w:ind w:right="180"/>
      <w:outlineLvl w:val="2"/>
    </w:pPr>
    <w:rPr>
      <w:rFonts w:ascii="Arial" w:hAnsi="Arial"/>
      <w:b/>
      <w:sz w:val="32"/>
      <w:szCs w:val="20"/>
      <w:lang w:val="en-US" w:eastAsia="en-GB"/>
    </w:rPr>
  </w:style>
  <w:style w:type="paragraph" w:styleId="Heading4">
    <w:name w:val="heading 4"/>
    <w:basedOn w:val="Normal"/>
    <w:next w:val="Normal"/>
    <w:qFormat/>
    <w:rsid w:val="00CE41B4"/>
    <w:pPr>
      <w:keepNext/>
      <w:outlineLvl w:val="3"/>
    </w:pPr>
    <w:rPr>
      <w:rFonts w:ascii="Arial Black" w:hAnsi="Arial Black"/>
      <w:szCs w:val="20"/>
      <w:lang w:val="en-US" w:eastAsia="en-GB"/>
    </w:rPr>
  </w:style>
  <w:style w:type="paragraph" w:styleId="Heading5">
    <w:name w:val="heading 5"/>
    <w:basedOn w:val="Normal"/>
    <w:next w:val="Normal"/>
    <w:qFormat/>
    <w:rsid w:val="00CE41B4"/>
    <w:pPr>
      <w:keepNext/>
      <w:outlineLvl w:val="4"/>
    </w:pPr>
    <w:rPr>
      <w:rFonts w:ascii="Arial" w:hAnsi="Arial" w:cs="Arial"/>
      <w:b/>
      <w:bCs/>
      <w:sz w:val="20"/>
    </w:rPr>
  </w:style>
  <w:style w:type="paragraph" w:styleId="Heading6">
    <w:name w:val="heading 6"/>
    <w:basedOn w:val="Normal"/>
    <w:next w:val="Normal"/>
    <w:qFormat/>
    <w:rsid w:val="00CE41B4"/>
    <w:pPr>
      <w:keepNext/>
      <w:pBdr>
        <w:top w:val="single" w:sz="4" w:space="1" w:color="auto"/>
        <w:left w:val="single" w:sz="4" w:space="4" w:color="auto"/>
        <w:bottom w:val="single" w:sz="4" w:space="1" w:color="auto"/>
        <w:right w:val="single" w:sz="4" w:space="4" w:color="auto"/>
      </w:pBdr>
      <w:shd w:val="solid" w:color="auto" w:fill="auto"/>
      <w:ind w:right="180"/>
      <w:outlineLvl w:val="5"/>
    </w:pPr>
    <w:rPr>
      <w:rFonts w:ascii="Arial" w:hAnsi="Arial"/>
      <w:b/>
      <w:sz w:val="28"/>
      <w:szCs w:val="20"/>
      <w:lang w:val="en-US" w:eastAsia="en-GB"/>
    </w:rPr>
  </w:style>
  <w:style w:type="paragraph" w:styleId="Heading7">
    <w:name w:val="heading 7"/>
    <w:basedOn w:val="Normal"/>
    <w:next w:val="Normal"/>
    <w:qFormat/>
    <w:rsid w:val="00CE41B4"/>
    <w:pPr>
      <w:keepNext/>
      <w:ind w:right="180"/>
      <w:outlineLvl w:val="6"/>
    </w:pPr>
    <w:rPr>
      <w:rFonts w:ascii="Arial" w:hAnsi="Arial" w:cs="Arial"/>
      <w:b/>
      <w:bCs/>
    </w:rPr>
  </w:style>
  <w:style w:type="paragraph" w:styleId="Heading8">
    <w:name w:val="heading 8"/>
    <w:basedOn w:val="Normal"/>
    <w:next w:val="Normal"/>
    <w:qFormat/>
    <w:rsid w:val="00CE41B4"/>
    <w:pPr>
      <w:keepNext/>
      <w:ind w:right="180"/>
      <w:jc w:val="center"/>
      <w:outlineLvl w:val="7"/>
    </w:pPr>
    <w:rPr>
      <w:rFonts w:ascii="Arial" w:hAnsi="Arial" w:cs="Arial"/>
      <w:b/>
      <w:bCs/>
      <w:sz w:val="20"/>
    </w:rPr>
  </w:style>
  <w:style w:type="paragraph" w:styleId="Heading9">
    <w:name w:val="heading 9"/>
    <w:basedOn w:val="Normal"/>
    <w:next w:val="Normal"/>
    <w:qFormat/>
    <w:rsid w:val="00CE41B4"/>
    <w:pPr>
      <w:keepNext/>
      <w:ind w:right="18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E41B4"/>
    <w:pPr>
      <w:tabs>
        <w:tab w:val="center" w:pos="4153"/>
        <w:tab w:val="right" w:pos="8306"/>
      </w:tabs>
    </w:pPr>
    <w:rPr>
      <w:sz w:val="20"/>
      <w:szCs w:val="20"/>
      <w:lang w:val="en-US" w:eastAsia="en-GB"/>
    </w:rPr>
  </w:style>
  <w:style w:type="paragraph" w:styleId="BodyText">
    <w:name w:val="Body Text"/>
    <w:aliases w:val="GCC BODY 10pt"/>
    <w:basedOn w:val="Normal"/>
    <w:semiHidden/>
    <w:rsid w:val="00CE41B4"/>
    <w:pPr>
      <w:spacing w:after="120"/>
    </w:pPr>
    <w:rPr>
      <w:rFonts w:ascii="Arial Black" w:hAnsi="Arial Black"/>
      <w:sz w:val="20"/>
    </w:rPr>
  </w:style>
  <w:style w:type="paragraph" w:styleId="BodyText2">
    <w:name w:val="Body Text 2"/>
    <w:basedOn w:val="Normal"/>
    <w:semiHidden/>
    <w:rsid w:val="00CE41B4"/>
    <w:pPr>
      <w:ind w:right="180"/>
    </w:pPr>
    <w:rPr>
      <w:rFonts w:ascii="Arial" w:hAnsi="Arial"/>
      <w:sz w:val="20"/>
    </w:rPr>
  </w:style>
  <w:style w:type="paragraph" w:styleId="BodyText3">
    <w:name w:val="Body Text 3"/>
    <w:basedOn w:val="Normal"/>
    <w:semiHidden/>
    <w:rsid w:val="00CE41B4"/>
    <w:rPr>
      <w:rFonts w:ascii="Arial" w:hAnsi="Arial" w:cs="Arial"/>
      <w:b/>
      <w:bCs/>
    </w:rPr>
  </w:style>
  <w:style w:type="paragraph" w:styleId="Footer">
    <w:name w:val="footer"/>
    <w:basedOn w:val="Normal"/>
    <w:link w:val="FooterChar"/>
    <w:uiPriority w:val="99"/>
    <w:rsid w:val="00CE41B4"/>
    <w:pPr>
      <w:tabs>
        <w:tab w:val="center" w:pos="4153"/>
        <w:tab w:val="right" w:pos="8306"/>
      </w:tabs>
    </w:pPr>
  </w:style>
  <w:style w:type="character" w:styleId="PageNumber">
    <w:name w:val="page number"/>
    <w:basedOn w:val="DefaultParagraphFont"/>
    <w:semiHidden/>
    <w:rsid w:val="00CE41B4"/>
  </w:style>
  <w:style w:type="paragraph" w:styleId="BalloonText">
    <w:name w:val="Balloon Text"/>
    <w:basedOn w:val="Normal"/>
    <w:semiHidden/>
    <w:rsid w:val="00CE41B4"/>
    <w:rPr>
      <w:rFonts w:ascii="Tahoma" w:hAnsi="Tahoma" w:cs="Tahoma"/>
      <w:sz w:val="16"/>
      <w:szCs w:val="16"/>
    </w:rPr>
  </w:style>
  <w:style w:type="table" w:customStyle="1" w:styleId="MediumShading1-Accent11">
    <w:name w:val="Medium Shading 1 - Accent 11"/>
    <w:basedOn w:val="TableNormal"/>
    <w:uiPriority w:val="63"/>
    <w:rsid w:val="006765C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04GCC10ptnumberbullet">
    <w:name w:val="04 GCC 10pt number bullet"/>
    <w:basedOn w:val="Normal"/>
    <w:rsid w:val="00CE41B4"/>
    <w:pPr>
      <w:numPr>
        <w:numId w:val="1"/>
      </w:numPr>
      <w:spacing w:after="60"/>
      <w:ind w:left="714" w:hanging="357"/>
    </w:pPr>
    <w:rPr>
      <w:rFonts w:ascii="Arial" w:hAnsi="Arial" w:cs="Arial"/>
      <w:sz w:val="20"/>
    </w:rPr>
  </w:style>
  <w:style w:type="paragraph" w:customStyle="1" w:styleId="02GCCbold10pt3ptafter">
    <w:name w:val="02 GCC bold 10pt 3pt after"/>
    <w:basedOn w:val="Normal"/>
    <w:rsid w:val="00CE41B4"/>
    <w:pPr>
      <w:spacing w:after="60"/>
    </w:pPr>
    <w:rPr>
      <w:rFonts w:ascii="Arial" w:hAnsi="Arial" w:cs="Arial"/>
      <w:b/>
      <w:bCs/>
      <w:sz w:val="20"/>
    </w:rPr>
  </w:style>
  <w:style w:type="paragraph" w:customStyle="1" w:styleId="01GCCFieldentry3ptafter">
    <w:name w:val="01 GCC Field entry 3pt after"/>
    <w:basedOn w:val="Normal"/>
    <w:rsid w:val="00CE41B4"/>
    <w:pPr>
      <w:spacing w:after="60"/>
    </w:pPr>
    <w:rPr>
      <w:rFonts w:ascii="Arial" w:hAnsi="Arial"/>
      <w:sz w:val="20"/>
    </w:rPr>
  </w:style>
  <w:style w:type="paragraph" w:customStyle="1" w:styleId="03GCCbody6ptafter">
    <w:name w:val="03 GCC body 6pt after"/>
    <w:basedOn w:val="Normal"/>
    <w:rsid w:val="00CE41B4"/>
    <w:pPr>
      <w:spacing w:after="120"/>
    </w:pPr>
    <w:rPr>
      <w:rFonts w:ascii="Arial" w:hAnsi="Arial"/>
      <w:sz w:val="20"/>
    </w:rPr>
  </w:style>
  <w:style w:type="paragraph" w:customStyle="1" w:styleId="GCCPagetitle">
    <w:name w:val="GCC Page title"/>
    <w:basedOn w:val="Normal"/>
    <w:rsid w:val="00CE41B4"/>
    <w:rPr>
      <w:rFonts w:ascii="Arial" w:hAnsi="Arial"/>
      <w:sz w:val="48"/>
      <w:szCs w:val="20"/>
    </w:rPr>
  </w:style>
  <w:style w:type="paragraph" w:customStyle="1" w:styleId="01GCC9pt">
    <w:name w:val="01 GCC 9pt"/>
    <w:basedOn w:val="Normal"/>
    <w:rsid w:val="00CE41B4"/>
    <w:pPr>
      <w:tabs>
        <w:tab w:val="left" w:pos="2235"/>
      </w:tabs>
    </w:pPr>
    <w:rPr>
      <w:rFonts w:ascii="Arial" w:hAnsi="Arial" w:cs="Arial"/>
      <w:b/>
      <w:sz w:val="18"/>
    </w:rPr>
  </w:style>
  <w:style w:type="paragraph" w:customStyle="1" w:styleId="02GCCbodybold9pt">
    <w:name w:val="02 GCC body bold 9pt"/>
    <w:basedOn w:val="01GCC9pt"/>
    <w:rsid w:val="00CE41B4"/>
    <w:rPr>
      <w:b w:val="0"/>
    </w:rPr>
  </w:style>
  <w:style w:type="paragraph" w:customStyle="1" w:styleId="GCCbold10pt">
    <w:name w:val="GCC bold 10pt"/>
    <w:basedOn w:val="Normal"/>
    <w:rsid w:val="00CE41B4"/>
    <w:pPr>
      <w:spacing w:after="120"/>
    </w:pPr>
    <w:rPr>
      <w:rFonts w:ascii="Arial" w:hAnsi="Arial" w:cs="Arial"/>
      <w:b/>
      <w:bCs/>
      <w:sz w:val="20"/>
    </w:rPr>
  </w:style>
  <w:style w:type="paragraph" w:customStyle="1" w:styleId="GCC10ptromanbody">
    <w:name w:val="GCC 10pt roman body"/>
    <w:basedOn w:val="GCCbold10pt"/>
    <w:rsid w:val="00CE41B4"/>
    <w:rPr>
      <w:b w:val="0"/>
    </w:rPr>
  </w:style>
  <w:style w:type="paragraph" w:styleId="ListParagraph">
    <w:name w:val="List Paragraph"/>
    <w:basedOn w:val="Normal"/>
    <w:uiPriority w:val="34"/>
    <w:qFormat/>
    <w:rsid w:val="003F4E25"/>
    <w:pPr>
      <w:ind w:left="720"/>
    </w:pPr>
    <w:rPr>
      <w:rFonts w:ascii="Arial" w:hAnsi="Arial"/>
      <w:sz w:val="20"/>
      <w:szCs w:val="20"/>
      <w:lang w:val="en-US" w:eastAsia="en-GB"/>
    </w:rPr>
  </w:style>
  <w:style w:type="table" w:styleId="TableGrid">
    <w:name w:val="Table Grid"/>
    <w:basedOn w:val="TableNormal"/>
    <w:uiPriority w:val="59"/>
    <w:rsid w:val="00081A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rsid w:val="000D0D6F"/>
    <w:pPr>
      <w:numPr>
        <w:numId w:val="2"/>
      </w:numPr>
      <w:spacing w:before="40" w:after="40"/>
      <w:ind w:right="333"/>
      <w:jc w:val="both"/>
    </w:pPr>
    <w:rPr>
      <w:rFonts w:ascii="Tahoma" w:hAnsi="Tahoma" w:cs="Arial"/>
      <w:kern w:val="20"/>
      <w:szCs w:val="28"/>
      <w:lang w:eastAsia="en-GB"/>
    </w:rPr>
  </w:style>
  <w:style w:type="character" w:customStyle="1" w:styleId="FooterChar">
    <w:name w:val="Footer Char"/>
    <w:basedOn w:val="DefaultParagraphFont"/>
    <w:link w:val="Footer"/>
    <w:uiPriority w:val="99"/>
    <w:rsid w:val="00B15D54"/>
    <w:rPr>
      <w:sz w:val="24"/>
      <w:szCs w:val="24"/>
      <w:lang w:eastAsia="en-US"/>
    </w:rPr>
  </w:style>
  <w:style w:type="numbering" w:customStyle="1" w:styleId="HayGroupBulletlist">
    <w:name w:val="Hay Group Bullet list"/>
    <w:rsid w:val="004A4436"/>
    <w:pPr>
      <w:numPr>
        <w:numId w:val="4"/>
      </w:numPr>
    </w:pPr>
  </w:style>
  <w:style w:type="paragraph" w:customStyle="1" w:styleId="HayGroup11">
    <w:name w:val="Hay Group 11"/>
    <w:basedOn w:val="Normal"/>
    <w:rsid w:val="003C5C2A"/>
    <w:rPr>
      <w:sz w:val="22"/>
      <w:lang w:val="en-US"/>
    </w:rPr>
  </w:style>
  <w:style w:type="character" w:styleId="CommentReference">
    <w:name w:val="annotation reference"/>
    <w:basedOn w:val="DefaultParagraphFont"/>
    <w:uiPriority w:val="99"/>
    <w:semiHidden/>
    <w:unhideWhenUsed/>
    <w:rsid w:val="005475C6"/>
    <w:rPr>
      <w:sz w:val="16"/>
      <w:szCs w:val="16"/>
    </w:rPr>
  </w:style>
  <w:style w:type="paragraph" w:styleId="CommentText">
    <w:name w:val="annotation text"/>
    <w:basedOn w:val="Normal"/>
    <w:link w:val="CommentTextChar"/>
    <w:uiPriority w:val="99"/>
    <w:semiHidden/>
    <w:unhideWhenUsed/>
    <w:rsid w:val="005475C6"/>
    <w:rPr>
      <w:sz w:val="20"/>
      <w:szCs w:val="20"/>
    </w:rPr>
  </w:style>
  <w:style w:type="character" w:customStyle="1" w:styleId="CommentTextChar">
    <w:name w:val="Comment Text Char"/>
    <w:basedOn w:val="DefaultParagraphFont"/>
    <w:link w:val="CommentText"/>
    <w:uiPriority w:val="99"/>
    <w:semiHidden/>
    <w:rsid w:val="005475C6"/>
    <w:rPr>
      <w:lang w:eastAsia="en-US"/>
    </w:rPr>
  </w:style>
  <w:style w:type="paragraph" w:styleId="CommentSubject">
    <w:name w:val="annotation subject"/>
    <w:basedOn w:val="CommentText"/>
    <w:next w:val="CommentText"/>
    <w:link w:val="CommentSubjectChar"/>
    <w:uiPriority w:val="99"/>
    <w:semiHidden/>
    <w:unhideWhenUsed/>
    <w:rsid w:val="005475C6"/>
    <w:rPr>
      <w:b/>
      <w:bCs/>
    </w:rPr>
  </w:style>
  <w:style w:type="character" w:customStyle="1" w:styleId="CommentSubjectChar">
    <w:name w:val="Comment Subject Char"/>
    <w:basedOn w:val="CommentTextChar"/>
    <w:link w:val="CommentSubject"/>
    <w:uiPriority w:val="99"/>
    <w:semiHidden/>
    <w:rsid w:val="005475C6"/>
    <w:rPr>
      <w:b/>
      <w:bCs/>
      <w:lang w:eastAsia="en-US"/>
    </w:rPr>
  </w:style>
  <w:style w:type="paragraph" w:styleId="NoSpacing">
    <w:name w:val="No Spacing"/>
    <w:uiPriority w:val="1"/>
    <w:qFormat/>
    <w:rsid w:val="00AB38F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88390">
      <w:bodyDiv w:val="1"/>
      <w:marLeft w:val="0"/>
      <w:marRight w:val="0"/>
      <w:marTop w:val="0"/>
      <w:marBottom w:val="0"/>
      <w:divBdr>
        <w:top w:val="none" w:sz="0" w:space="0" w:color="auto"/>
        <w:left w:val="none" w:sz="0" w:space="0" w:color="auto"/>
        <w:bottom w:val="none" w:sz="0" w:space="0" w:color="auto"/>
        <w:right w:val="none" w:sz="0" w:space="0" w:color="auto"/>
      </w:divBdr>
    </w:div>
    <w:div w:id="589434424">
      <w:bodyDiv w:val="1"/>
      <w:marLeft w:val="0"/>
      <w:marRight w:val="0"/>
      <w:marTop w:val="0"/>
      <w:marBottom w:val="0"/>
      <w:divBdr>
        <w:top w:val="none" w:sz="0" w:space="0" w:color="auto"/>
        <w:left w:val="none" w:sz="0" w:space="0" w:color="auto"/>
        <w:bottom w:val="none" w:sz="0" w:space="0" w:color="auto"/>
        <w:right w:val="none" w:sz="0" w:space="0" w:color="auto"/>
      </w:divBdr>
    </w:div>
    <w:div w:id="941764474">
      <w:bodyDiv w:val="1"/>
      <w:marLeft w:val="0"/>
      <w:marRight w:val="0"/>
      <w:marTop w:val="0"/>
      <w:marBottom w:val="0"/>
      <w:divBdr>
        <w:top w:val="none" w:sz="0" w:space="0" w:color="auto"/>
        <w:left w:val="none" w:sz="0" w:space="0" w:color="auto"/>
        <w:bottom w:val="none" w:sz="0" w:space="0" w:color="auto"/>
        <w:right w:val="none" w:sz="0" w:space="0" w:color="auto"/>
      </w:divBdr>
    </w:div>
    <w:div w:id="980308867">
      <w:bodyDiv w:val="1"/>
      <w:marLeft w:val="0"/>
      <w:marRight w:val="0"/>
      <w:marTop w:val="0"/>
      <w:marBottom w:val="0"/>
      <w:divBdr>
        <w:top w:val="none" w:sz="0" w:space="0" w:color="auto"/>
        <w:left w:val="none" w:sz="0" w:space="0" w:color="auto"/>
        <w:bottom w:val="none" w:sz="0" w:space="0" w:color="auto"/>
        <w:right w:val="none" w:sz="0" w:space="0" w:color="auto"/>
      </w:divBdr>
    </w:div>
    <w:div w:id="1231425949">
      <w:bodyDiv w:val="1"/>
      <w:marLeft w:val="0"/>
      <w:marRight w:val="0"/>
      <w:marTop w:val="0"/>
      <w:marBottom w:val="0"/>
      <w:divBdr>
        <w:top w:val="none" w:sz="0" w:space="0" w:color="auto"/>
        <w:left w:val="none" w:sz="0" w:space="0" w:color="auto"/>
        <w:bottom w:val="none" w:sz="0" w:space="0" w:color="auto"/>
        <w:right w:val="none" w:sz="0" w:space="0" w:color="auto"/>
      </w:divBdr>
    </w:div>
    <w:div w:id="1715622212">
      <w:bodyDiv w:val="1"/>
      <w:marLeft w:val="0"/>
      <w:marRight w:val="0"/>
      <w:marTop w:val="0"/>
      <w:marBottom w:val="0"/>
      <w:divBdr>
        <w:top w:val="none" w:sz="0" w:space="0" w:color="auto"/>
        <w:left w:val="none" w:sz="0" w:space="0" w:color="auto"/>
        <w:bottom w:val="none" w:sz="0" w:space="0" w:color="auto"/>
        <w:right w:val="none" w:sz="0" w:space="0" w:color="auto"/>
      </w:divBdr>
    </w:div>
    <w:div w:id="1752315293">
      <w:bodyDiv w:val="1"/>
      <w:marLeft w:val="0"/>
      <w:marRight w:val="0"/>
      <w:marTop w:val="0"/>
      <w:marBottom w:val="0"/>
      <w:divBdr>
        <w:top w:val="none" w:sz="0" w:space="0" w:color="auto"/>
        <w:left w:val="none" w:sz="0" w:space="0" w:color="auto"/>
        <w:bottom w:val="none" w:sz="0" w:space="0" w:color="auto"/>
        <w:right w:val="none" w:sz="0" w:space="0" w:color="auto"/>
      </w:divBdr>
    </w:div>
    <w:div w:id="1988168472">
      <w:bodyDiv w:val="1"/>
      <w:marLeft w:val="0"/>
      <w:marRight w:val="0"/>
      <w:marTop w:val="0"/>
      <w:marBottom w:val="0"/>
      <w:divBdr>
        <w:top w:val="none" w:sz="0" w:space="0" w:color="auto"/>
        <w:left w:val="none" w:sz="0" w:space="0" w:color="auto"/>
        <w:bottom w:val="none" w:sz="0" w:space="0" w:color="auto"/>
        <w:right w:val="none" w:sz="0" w:space="0" w:color="auto"/>
      </w:divBdr>
    </w:div>
    <w:div w:id="20816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78AC87A050C344925854B3676601AB" ma:contentTypeVersion="1" ma:contentTypeDescription="Create a new document." ma:contentTypeScope="" ma:versionID="cceeff5a2337d7006db3c8d28dae2240">
  <xsd:schema xmlns:xsd="http://www.w3.org/2001/XMLSchema" xmlns:xs="http://www.w3.org/2001/XMLSchema" xmlns:p="http://schemas.microsoft.com/office/2006/metadata/properties" xmlns:ns1="http://schemas.microsoft.com/sharepoint/v3" targetNamespace="http://schemas.microsoft.com/office/2006/metadata/properties" ma:root="true" ma:fieldsID="0ecb6ebfcf4a4babf659fb759b1e7b6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ublishingStart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PublishingExpiration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D577-578E-4306-97F4-B406810F2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6FD7E-D99D-4406-A99E-51A3BBDF2F0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6E0804-BB89-4353-8E75-CC9879465832}">
  <ds:schemaRefs>
    <ds:schemaRef ds:uri="http://schemas.microsoft.com/sharepoint/v3/contenttype/forms"/>
  </ds:schemaRefs>
</ds:datastoreItem>
</file>

<file path=customXml/itemProps4.xml><?xml version="1.0" encoding="utf-8"?>
<ds:datastoreItem xmlns:ds="http://schemas.openxmlformats.org/officeDocument/2006/customXml" ds:itemID="{8EB28A68-CD44-4789-858C-C6CB648A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1774</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APPOINTMENTS AND PROMOTIONS</vt:lpstr>
    </vt:vector>
  </TitlesOfParts>
  <Company>GCC</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APPOINTMENTS AND PROMOTIONS</dc:title>
  <dc:creator>pers</dc:creator>
  <cp:lastModifiedBy>Collins, Mandy</cp:lastModifiedBy>
  <cp:revision>4</cp:revision>
  <cp:lastPrinted>2017-06-12T08:55:00Z</cp:lastPrinted>
  <dcterms:created xsi:type="dcterms:W3CDTF">2022-07-26T15:31:00Z</dcterms:created>
  <dcterms:modified xsi:type="dcterms:W3CDTF">2022-07-26T15:41:00Z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0x0101003078AC87A050C344925854B3676601AB</vt:lpwstr>
  </property>
</Properties>
</file>