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158"/>
        <w:gridCol w:w="1661"/>
        <w:gridCol w:w="3259"/>
      </w:tblGrid>
      <w:tr w:rsidR="006977E8" w14:paraId="56BCD302" w14:textId="77777777">
        <w:trPr>
          <w:trHeight w:val="316"/>
          <w:jc w:val="center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F2D1" w14:textId="77777777" w:rsidR="006977E8" w:rsidRDefault="006977E8">
            <w:pPr>
              <w:pStyle w:val="DefaultText"/>
              <w:jc w:val="center"/>
              <w:rPr>
                <w:rStyle w:val="InitialStyle"/>
                <w:rFonts w:ascii="Arial" w:hAnsi="Arial"/>
                <w:b/>
                <w:lang w:val="en-GB"/>
              </w:rPr>
            </w:pPr>
          </w:p>
          <w:p w14:paraId="163C001D" w14:textId="77777777" w:rsidR="006977E8" w:rsidRDefault="006977E8">
            <w:pPr>
              <w:pStyle w:val="DefaultText"/>
              <w:jc w:val="center"/>
              <w:rPr>
                <w:rStyle w:val="InitialStyle"/>
                <w:rFonts w:ascii="Arial" w:hAnsi="Arial"/>
                <w:b/>
                <w:sz w:val="28"/>
                <w:lang w:val="en-GB"/>
              </w:rPr>
            </w:pPr>
            <w:r>
              <w:rPr>
                <w:rStyle w:val="InitialStyle"/>
                <w:rFonts w:ascii="Arial" w:hAnsi="Arial"/>
                <w:b/>
                <w:sz w:val="28"/>
                <w:lang w:val="en-GB"/>
              </w:rPr>
              <w:t>RENFREWSHIRE COUNCIL</w:t>
            </w:r>
          </w:p>
          <w:p w14:paraId="16DD1741" w14:textId="77777777" w:rsidR="006977E8" w:rsidRDefault="006977E8">
            <w:pPr>
              <w:pStyle w:val="DefaultText"/>
              <w:jc w:val="center"/>
              <w:rPr>
                <w:rStyle w:val="InitialStyle"/>
                <w:rFonts w:ascii="Arial" w:hAnsi="Arial"/>
                <w:b/>
                <w:sz w:val="28"/>
                <w:lang w:val="en-GB"/>
              </w:rPr>
            </w:pPr>
          </w:p>
          <w:p w14:paraId="3AD1CD5D" w14:textId="77777777" w:rsidR="006977E8" w:rsidRDefault="006977E8">
            <w:pPr>
              <w:pStyle w:val="DefaultText"/>
              <w:jc w:val="center"/>
              <w:rPr>
                <w:rStyle w:val="InitialStyle"/>
                <w:rFonts w:ascii="Arial" w:hAnsi="Arial"/>
                <w:b/>
                <w:sz w:val="28"/>
                <w:lang w:val="en-GB"/>
              </w:rPr>
            </w:pPr>
            <w:r>
              <w:rPr>
                <w:rStyle w:val="InitialStyle"/>
                <w:rFonts w:ascii="Arial" w:hAnsi="Arial"/>
                <w:b/>
                <w:sz w:val="28"/>
                <w:lang w:val="en-GB"/>
              </w:rPr>
              <w:t xml:space="preserve">FINANCE AND </w:t>
            </w:r>
            <w:r w:rsidR="002161FF">
              <w:rPr>
                <w:rStyle w:val="InitialStyle"/>
                <w:rFonts w:ascii="Arial" w:hAnsi="Arial"/>
                <w:b/>
                <w:sz w:val="28"/>
                <w:lang w:val="en-GB"/>
              </w:rPr>
              <w:t>CORPORATE</w:t>
            </w:r>
            <w:r>
              <w:rPr>
                <w:rStyle w:val="InitialStyle"/>
                <w:rFonts w:ascii="Arial" w:hAnsi="Arial"/>
                <w:b/>
                <w:sz w:val="28"/>
                <w:lang w:val="en-GB"/>
              </w:rPr>
              <w:t xml:space="preserve"> </w:t>
            </w:r>
            <w:r w:rsidR="002E6B9A">
              <w:rPr>
                <w:rStyle w:val="InitialStyle"/>
                <w:rFonts w:ascii="Arial" w:hAnsi="Arial"/>
                <w:b/>
                <w:sz w:val="28"/>
                <w:lang w:val="en-GB"/>
              </w:rPr>
              <w:t>SERVICES</w:t>
            </w:r>
          </w:p>
          <w:p w14:paraId="1DC03DD5" w14:textId="77777777" w:rsidR="006977E8" w:rsidRDefault="006977E8">
            <w:pPr>
              <w:pStyle w:val="DefaultText"/>
              <w:jc w:val="center"/>
              <w:rPr>
                <w:rStyle w:val="InitialStyle"/>
                <w:rFonts w:ascii="Arial" w:hAnsi="Arial"/>
                <w:b/>
                <w:sz w:val="28"/>
                <w:lang w:val="en-GB"/>
              </w:rPr>
            </w:pPr>
          </w:p>
          <w:p w14:paraId="7310CE12" w14:textId="77777777" w:rsidR="006977E8" w:rsidRDefault="002161FF">
            <w:pPr>
              <w:pStyle w:val="DefaultText"/>
              <w:jc w:val="center"/>
              <w:rPr>
                <w:rStyle w:val="InitialStyle"/>
                <w:rFonts w:ascii="Arial" w:hAnsi="Arial"/>
                <w:b/>
                <w:sz w:val="28"/>
                <w:lang w:val="en-GB"/>
              </w:rPr>
            </w:pPr>
            <w:r>
              <w:rPr>
                <w:rStyle w:val="InitialStyle"/>
                <w:rFonts w:ascii="Arial" w:hAnsi="Arial"/>
                <w:b/>
                <w:sz w:val="28"/>
                <w:lang w:val="en-GB"/>
              </w:rPr>
              <w:t xml:space="preserve">CORPORATE </w:t>
            </w:r>
            <w:r w:rsidR="002E6B9A">
              <w:rPr>
                <w:rStyle w:val="InitialStyle"/>
                <w:rFonts w:ascii="Arial" w:hAnsi="Arial"/>
                <w:b/>
                <w:sz w:val="28"/>
                <w:lang w:val="en-GB"/>
              </w:rPr>
              <w:t xml:space="preserve">ACCOUNTING </w:t>
            </w:r>
            <w:r w:rsidR="006977E8">
              <w:rPr>
                <w:rStyle w:val="InitialStyle"/>
                <w:rFonts w:ascii="Arial" w:hAnsi="Arial"/>
                <w:b/>
                <w:sz w:val="28"/>
                <w:lang w:val="en-GB"/>
              </w:rPr>
              <w:t>SECTION</w:t>
            </w:r>
          </w:p>
          <w:p w14:paraId="66BE837F" w14:textId="77777777" w:rsidR="006977E8" w:rsidRDefault="006977E8">
            <w:pPr>
              <w:pStyle w:val="DefaultText"/>
              <w:jc w:val="center"/>
              <w:rPr>
                <w:rFonts w:ascii="Arial" w:hAnsi="Arial"/>
                <w:b/>
              </w:rPr>
            </w:pPr>
            <w:r>
              <w:rPr>
                <w:rStyle w:val="InitialStyle"/>
                <w:rFonts w:ascii="Arial" w:hAnsi="Arial"/>
                <w:b/>
                <w:sz w:val="28"/>
                <w:lang w:val="en-GB"/>
              </w:rPr>
              <w:t>JOB OUTLINE</w:t>
            </w:r>
          </w:p>
          <w:p w14:paraId="35C77BD3" w14:textId="77777777" w:rsidR="006977E8" w:rsidRDefault="006977E8">
            <w:pPr>
              <w:pStyle w:val="DefaultText"/>
              <w:jc w:val="center"/>
              <w:rPr>
                <w:rStyle w:val="InitialStyle"/>
                <w:rFonts w:ascii="Arial" w:hAnsi="Arial"/>
                <w:b/>
                <w:sz w:val="28"/>
                <w:lang w:val="en-GB"/>
              </w:rPr>
            </w:pPr>
          </w:p>
          <w:p w14:paraId="40E61B94" w14:textId="77777777" w:rsidR="006977E8" w:rsidRDefault="006977E8">
            <w:pPr>
              <w:pStyle w:val="DefaultText"/>
              <w:jc w:val="center"/>
              <w:rPr>
                <w:rStyle w:val="InitialStyle"/>
                <w:rFonts w:ascii="Arial" w:hAnsi="Arial"/>
                <w:lang w:val="en-GB"/>
              </w:rPr>
            </w:pPr>
          </w:p>
        </w:tc>
      </w:tr>
      <w:tr w:rsidR="006977E8" w14:paraId="0144E5F9" w14:textId="77777777" w:rsidTr="002E6B9A">
        <w:trPr>
          <w:trHeight w:val="31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14:paraId="24F7D031" w14:textId="77777777" w:rsidR="006977E8" w:rsidRDefault="006977E8" w:rsidP="002330F2">
            <w:pPr>
              <w:pStyle w:val="DefaultText"/>
              <w:rPr>
                <w:rStyle w:val="InitialStyle"/>
                <w:rFonts w:ascii="Arial" w:hAnsi="Arial"/>
                <w:lang w:val="en-GB"/>
              </w:rPr>
            </w:pPr>
            <w:r>
              <w:rPr>
                <w:rStyle w:val="InitialStyle"/>
                <w:rFonts w:ascii="Arial" w:hAnsi="Arial"/>
                <w:b/>
                <w:lang w:val="en-GB"/>
              </w:rPr>
              <w:t>DEPARTMENT: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A0D2" w14:textId="77777777" w:rsidR="006977E8" w:rsidRDefault="006977E8" w:rsidP="002161FF">
            <w:pPr>
              <w:pStyle w:val="TableTex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Finance and </w:t>
            </w:r>
            <w:r w:rsidR="002161FF">
              <w:rPr>
                <w:rFonts w:ascii="Arial" w:hAnsi="Arial"/>
                <w:b/>
              </w:rPr>
              <w:t>Corporate</w:t>
            </w:r>
            <w:r w:rsidR="00206570">
              <w:rPr>
                <w:rFonts w:ascii="Arial" w:hAnsi="Arial"/>
                <w:b/>
              </w:rPr>
              <w:t xml:space="preserve"> Services</w:t>
            </w:r>
          </w:p>
          <w:p w14:paraId="16F87AE6" w14:textId="77777777" w:rsidR="002161FF" w:rsidRDefault="002161FF" w:rsidP="002161FF">
            <w:pPr>
              <w:pStyle w:val="TableText"/>
              <w:jc w:val="left"/>
              <w:rPr>
                <w:rStyle w:val="InitialStyle"/>
                <w:rFonts w:ascii="Arial" w:hAnsi="Arial"/>
                <w:lang w:val="en-GB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14:paraId="558F7E87" w14:textId="77777777" w:rsidR="006977E8" w:rsidRDefault="006977E8">
            <w:pPr>
              <w:pStyle w:val="DefaultText"/>
              <w:rPr>
                <w:rStyle w:val="InitialStyle"/>
                <w:rFonts w:ascii="Arial" w:hAnsi="Arial"/>
                <w:lang w:val="en-GB"/>
              </w:rPr>
            </w:pPr>
            <w:r>
              <w:rPr>
                <w:rStyle w:val="InitialStyle"/>
                <w:rFonts w:ascii="Arial" w:hAnsi="Arial"/>
                <w:b/>
                <w:lang w:val="en-GB"/>
              </w:rPr>
              <w:t>SECTION: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EAFD" w14:textId="77777777" w:rsidR="006977E8" w:rsidRDefault="002E6B9A" w:rsidP="006047F1">
            <w:pPr>
              <w:pStyle w:val="TableText"/>
              <w:jc w:val="left"/>
              <w:rPr>
                <w:rStyle w:val="InitialStyle"/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</w:rPr>
              <w:t>Corporate Accounting</w:t>
            </w:r>
          </w:p>
        </w:tc>
      </w:tr>
      <w:tr w:rsidR="006977E8" w14:paraId="66D34C57" w14:textId="77777777" w:rsidTr="002E6B9A">
        <w:trPr>
          <w:trHeight w:val="31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14:paraId="4B3730E3" w14:textId="77777777" w:rsidR="006977E8" w:rsidRDefault="006977E8">
            <w:pPr>
              <w:pStyle w:val="DefaultText"/>
              <w:rPr>
                <w:rStyle w:val="InitialStyle"/>
                <w:rFonts w:ascii="Arial" w:hAnsi="Arial"/>
                <w:lang w:val="en-GB"/>
              </w:rPr>
            </w:pPr>
            <w:r>
              <w:rPr>
                <w:rStyle w:val="InitialStyle"/>
                <w:rFonts w:ascii="Arial" w:hAnsi="Arial"/>
                <w:b/>
                <w:lang w:val="en-GB"/>
              </w:rPr>
              <w:t>POST TITLE: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4D7C" w14:textId="77777777" w:rsidR="006977E8" w:rsidRDefault="006047F1" w:rsidP="000836B8">
            <w:pPr>
              <w:pStyle w:val="TableText"/>
              <w:jc w:val="left"/>
              <w:rPr>
                <w:rStyle w:val="InitialStyle"/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</w:rPr>
              <w:t>Treasury Team Leader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14:paraId="0CB844E6" w14:textId="77777777" w:rsidR="006977E8" w:rsidRDefault="006977E8">
            <w:pPr>
              <w:pStyle w:val="DefaultText"/>
              <w:rPr>
                <w:rFonts w:ascii="Arial" w:hAnsi="Arial"/>
                <w:b/>
              </w:rPr>
            </w:pPr>
            <w:r>
              <w:rPr>
                <w:rStyle w:val="InitialStyle"/>
                <w:rFonts w:ascii="Arial" w:hAnsi="Arial"/>
                <w:b/>
                <w:lang w:val="en-GB"/>
              </w:rPr>
              <w:t>POST ID:</w:t>
            </w:r>
          </w:p>
          <w:p w14:paraId="1437DD89" w14:textId="77777777" w:rsidR="006977E8" w:rsidRDefault="006977E8">
            <w:pPr>
              <w:pStyle w:val="DefaultText"/>
              <w:rPr>
                <w:rStyle w:val="InitialStyle"/>
                <w:rFonts w:ascii="Arial" w:hAnsi="Arial"/>
                <w:lang w:val="en-GB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8A2A" w14:textId="7A47DA9B" w:rsidR="006977E8" w:rsidRDefault="006977E8" w:rsidP="00450752">
            <w:pPr>
              <w:pStyle w:val="DefaultText"/>
              <w:rPr>
                <w:rStyle w:val="InitialStyle"/>
                <w:rFonts w:ascii="Arial" w:hAnsi="Arial"/>
                <w:lang w:val="en-GB"/>
              </w:rPr>
            </w:pPr>
          </w:p>
        </w:tc>
      </w:tr>
      <w:tr w:rsidR="006977E8" w14:paraId="0FFF0214" w14:textId="77777777" w:rsidTr="002E6B9A">
        <w:trPr>
          <w:trHeight w:val="31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14:paraId="532492B3" w14:textId="77777777" w:rsidR="006977E8" w:rsidRDefault="006977E8">
            <w:pPr>
              <w:pStyle w:val="DefaultText"/>
              <w:rPr>
                <w:rFonts w:ascii="Arial" w:hAnsi="Arial"/>
                <w:b/>
              </w:rPr>
            </w:pPr>
            <w:r>
              <w:rPr>
                <w:rStyle w:val="InitialStyle"/>
                <w:rFonts w:ascii="Arial" w:hAnsi="Arial"/>
                <w:b/>
                <w:lang w:val="en-GB"/>
              </w:rPr>
              <w:t>GRADE:</w:t>
            </w:r>
          </w:p>
          <w:p w14:paraId="3D1CC8DA" w14:textId="77777777" w:rsidR="006977E8" w:rsidRDefault="006977E8">
            <w:pPr>
              <w:pStyle w:val="DefaultText"/>
              <w:rPr>
                <w:rStyle w:val="InitialStyle"/>
                <w:rFonts w:ascii="Arial" w:hAnsi="Arial"/>
                <w:lang w:val="en-GB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1549" w14:textId="57A14EE8" w:rsidR="006977E8" w:rsidRDefault="00273724" w:rsidP="00450752">
            <w:pPr>
              <w:pStyle w:val="TableText"/>
              <w:jc w:val="left"/>
              <w:rPr>
                <w:rStyle w:val="InitialStyle"/>
                <w:rFonts w:ascii="Arial" w:hAnsi="Arial"/>
                <w:lang w:val="en-GB"/>
              </w:rPr>
            </w:pPr>
            <w:r>
              <w:rPr>
                <w:b/>
              </w:rPr>
              <w:t>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14:paraId="2C074CF0" w14:textId="77777777" w:rsidR="006977E8" w:rsidRDefault="006977E8">
            <w:pPr>
              <w:pStyle w:val="DefaultText"/>
              <w:rPr>
                <w:rFonts w:ascii="Arial" w:hAnsi="Arial"/>
                <w:b/>
              </w:rPr>
            </w:pPr>
            <w:r>
              <w:rPr>
                <w:rStyle w:val="InitialStyle"/>
                <w:rFonts w:ascii="Arial" w:hAnsi="Arial"/>
                <w:b/>
                <w:lang w:val="en-GB"/>
              </w:rPr>
              <w:t>LOCATION:</w:t>
            </w:r>
          </w:p>
          <w:p w14:paraId="2F1F6E9A" w14:textId="77777777" w:rsidR="006977E8" w:rsidRDefault="006977E8">
            <w:pPr>
              <w:pStyle w:val="DefaultText"/>
              <w:rPr>
                <w:rStyle w:val="InitialStyle"/>
                <w:rFonts w:ascii="Arial" w:hAnsi="Arial"/>
                <w:lang w:val="en-GB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D47F" w14:textId="77777777" w:rsidR="006977E8" w:rsidRDefault="006977E8">
            <w:pPr>
              <w:pStyle w:val="DefaultText1"/>
              <w:rPr>
                <w:rStyle w:val="InitialStyle"/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</w:rPr>
              <w:t>Renfrewshire House</w:t>
            </w:r>
          </w:p>
        </w:tc>
      </w:tr>
      <w:tr w:rsidR="006977E8" w14:paraId="1FD1212D" w14:textId="77777777" w:rsidTr="002E6B9A">
        <w:trPr>
          <w:trHeight w:val="31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14:paraId="44FF68FF" w14:textId="77777777" w:rsidR="006977E8" w:rsidRDefault="006977E8">
            <w:pPr>
              <w:pStyle w:val="DefaultText"/>
              <w:rPr>
                <w:rStyle w:val="InitialStyle"/>
                <w:rFonts w:ascii="Arial" w:hAnsi="Arial"/>
                <w:lang w:val="en-GB"/>
              </w:rPr>
            </w:pPr>
            <w:r>
              <w:rPr>
                <w:rStyle w:val="InitialStyle"/>
                <w:rFonts w:ascii="Arial" w:hAnsi="Arial"/>
                <w:b/>
                <w:lang w:val="en-GB"/>
              </w:rPr>
              <w:t>REPORTING TO:</w:t>
            </w:r>
          </w:p>
        </w:tc>
        <w:tc>
          <w:tcPr>
            <w:tcW w:w="8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CD2A" w14:textId="77777777" w:rsidR="006977E8" w:rsidRDefault="002F5DC6">
            <w:pPr>
              <w:pStyle w:val="TableText"/>
              <w:jc w:val="left"/>
              <w:rPr>
                <w:rFonts w:ascii="Arial" w:hAnsi="Arial"/>
                <w:b/>
              </w:rPr>
            </w:pPr>
            <w:r w:rsidRPr="002F5DC6">
              <w:rPr>
                <w:rFonts w:ascii="Arial" w:hAnsi="Arial"/>
                <w:b/>
              </w:rPr>
              <w:t>Senior Accountant</w:t>
            </w:r>
            <w:r w:rsidR="006047F1">
              <w:rPr>
                <w:rFonts w:ascii="Arial" w:hAnsi="Arial"/>
                <w:b/>
              </w:rPr>
              <w:t xml:space="preserve"> - Treasury</w:t>
            </w:r>
          </w:p>
          <w:p w14:paraId="63AA8585" w14:textId="77777777" w:rsidR="006977E8" w:rsidRDefault="006977E8">
            <w:pPr>
              <w:pStyle w:val="DefaultText"/>
              <w:rPr>
                <w:rStyle w:val="InitialStyle"/>
                <w:rFonts w:ascii="Arial" w:hAnsi="Arial"/>
                <w:lang w:val="en-GB"/>
              </w:rPr>
            </w:pPr>
          </w:p>
        </w:tc>
      </w:tr>
    </w:tbl>
    <w:p w14:paraId="34F2775E" w14:textId="77777777" w:rsidR="006977E8" w:rsidRDefault="006977E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5"/>
      </w:tblGrid>
      <w:tr w:rsidR="006977E8" w14:paraId="4DC77F14" w14:textId="77777777">
        <w:trPr>
          <w:trHeight w:val="316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</w:tcPr>
          <w:p w14:paraId="54DA1795" w14:textId="77777777" w:rsidR="006977E8" w:rsidRDefault="006977E8">
            <w:pPr>
              <w:pStyle w:val="DefaultText"/>
              <w:rPr>
                <w:rStyle w:val="InitialStyle"/>
                <w:rFonts w:ascii="Arial" w:hAnsi="Arial"/>
                <w:lang w:val="en-GB"/>
              </w:rPr>
            </w:pPr>
            <w:r>
              <w:rPr>
                <w:rStyle w:val="InitialStyle"/>
                <w:rFonts w:ascii="Arial" w:hAnsi="Arial"/>
                <w:b/>
                <w:color w:val="FFFFFF"/>
                <w:lang w:val="en-GB"/>
              </w:rPr>
              <w:t>PRINCIPAL ROLE:</w:t>
            </w:r>
          </w:p>
        </w:tc>
      </w:tr>
      <w:tr w:rsidR="006977E8" w14:paraId="11C7CCD8" w14:textId="77777777">
        <w:trPr>
          <w:trHeight w:val="316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F4D5" w14:textId="77777777" w:rsidR="006977E8" w:rsidRDefault="006977E8">
            <w:pPr>
              <w:pStyle w:val="DefaultText"/>
              <w:tabs>
                <w:tab w:val="left" w:pos="2160"/>
              </w:tabs>
              <w:ind w:left="2160" w:hanging="2160"/>
              <w:rPr>
                <w:rFonts w:ascii="Arial" w:hAnsi="Arial"/>
              </w:rPr>
            </w:pPr>
          </w:p>
          <w:p w14:paraId="64579606" w14:textId="77777777" w:rsidR="00A10292" w:rsidRDefault="00A10292" w:rsidP="00A10292">
            <w:pPr>
              <w:pStyle w:val="DefaultText"/>
              <w:numPr>
                <w:ilvl w:val="0"/>
                <w:numId w:val="10"/>
              </w:numPr>
              <w:tabs>
                <w:tab w:val="left" w:pos="3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To provide treasury support to the Corporate Accounting section.</w:t>
            </w:r>
          </w:p>
          <w:p w14:paraId="0F234DC2" w14:textId="77777777" w:rsidR="00A10292" w:rsidRPr="00C425C1" w:rsidRDefault="00A10292" w:rsidP="00A10292">
            <w:pPr>
              <w:pStyle w:val="DefaultText"/>
              <w:numPr>
                <w:ilvl w:val="0"/>
                <w:numId w:val="10"/>
              </w:numPr>
              <w:rPr>
                <w:rStyle w:val="InitialStyle"/>
                <w:rFonts w:ascii="Arial" w:hAnsi="Arial" w:cs="Arial"/>
                <w:szCs w:val="24"/>
              </w:rPr>
            </w:pPr>
            <w:r w:rsidRPr="00C425C1">
              <w:rPr>
                <w:rStyle w:val="InitialStyle"/>
                <w:rFonts w:ascii="Arial" w:hAnsi="Arial" w:cs="Arial"/>
                <w:szCs w:val="24"/>
              </w:rPr>
              <w:t xml:space="preserve">Manage lead and develop the </w:t>
            </w:r>
            <w:r>
              <w:rPr>
                <w:rStyle w:val="InitialStyle"/>
                <w:rFonts w:ascii="Arial" w:hAnsi="Arial" w:cs="Arial"/>
                <w:szCs w:val="24"/>
              </w:rPr>
              <w:t xml:space="preserve">Treasury </w:t>
            </w:r>
            <w:r w:rsidRPr="00C425C1">
              <w:rPr>
                <w:rStyle w:val="InitialStyle"/>
                <w:rFonts w:ascii="Arial" w:hAnsi="Arial" w:cs="Arial"/>
                <w:szCs w:val="24"/>
              </w:rPr>
              <w:t>team in accordance with the counc</w:t>
            </w:r>
            <w:r>
              <w:rPr>
                <w:rStyle w:val="InitialStyle"/>
                <w:rFonts w:ascii="Arial" w:hAnsi="Arial" w:cs="Arial"/>
                <w:szCs w:val="24"/>
              </w:rPr>
              <w:t>il’s policy and ensure timeous</w:t>
            </w:r>
            <w:r w:rsidRPr="00C425C1">
              <w:rPr>
                <w:rStyle w:val="InitialStyle"/>
                <w:rFonts w:ascii="Arial" w:hAnsi="Arial" w:cs="Arial"/>
                <w:szCs w:val="24"/>
              </w:rPr>
              <w:t xml:space="preserve"> reconciliation of all </w:t>
            </w:r>
            <w:r>
              <w:rPr>
                <w:rStyle w:val="InitialStyle"/>
                <w:rFonts w:ascii="Arial" w:hAnsi="Arial" w:cs="Arial"/>
                <w:szCs w:val="24"/>
              </w:rPr>
              <w:t xml:space="preserve">the Council’s </w:t>
            </w:r>
            <w:r w:rsidRPr="00C425C1">
              <w:rPr>
                <w:rStyle w:val="InitialStyle"/>
                <w:rFonts w:ascii="Arial" w:hAnsi="Arial" w:cs="Arial"/>
                <w:szCs w:val="24"/>
              </w:rPr>
              <w:t xml:space="preserve">Bank accounts, ledgers and System Controls and report any discrepancies immediately to the </w:t>
            </w:r>
            <w:r w:rsidR="00761E23">
              <w:rPr>
                <w:rStyle w:val="InitialStyle"/>
                <w:rFonts w:ascii="Arial" w:hAnsi="Arial" w:cs="Arial"/>
                <w:szCs w:val="24"/>
              </w:rPr>
              <w:t>Senior Accountant - Treasury</w:t>
            </w:r>
          </w:p>
          <w:p w14:paraId="586ABC54" w14:textId="77777777" w:rsidR="006977E8" w:rsidRDefault="006977E8" w:rsidP="00761E23">
            <w:pPr>
              <w:pStyle w:val="DefaultText"/>
              <w:tabs>
                <w:tab w:val="left" w:pos="2160"/>
              </w:tabs>
              <w:ind w:left="720"/>
              <w:rPr>
                <w:rStyle w:val="InitialStyle"/>
                <w:rFonts w:ascii="Arial" w:hAnsi="Arial"/>
                <w:lang w:val="en-GB"/>
              </w:rPr>
            </w:pPr>
          </w:p>
        </w:tc>
      </w:tr>
    </w:tbl>
    <w:p w14:paraId="390A2448" w14:textId="77777777" w:rsidR="006977E8" w:rsidRDefault="006977E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lang w:val="en-GB"/>
        </w:rPr>
      </w:pPr>
    </w:p>
    <w:p w14:paraId="551E9F45" w14:textId="77777777" w:rsidR="006977E8" w:rsidRDefault="006977E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InitialStyle"/>
          <w:rFonts w:ascii="Arial" w:hAnsi="Arial"/>
          <w:lang w:val="en-GB"/>
        </w:rPr>
      </w:pPr>
      <w:r>
        <w:rPr>
          <w:rStyle w:val="InitialStyle"/>
          <w:rFonts w:ascii="Arial" w:hAnsi="Arial"/>
          <w:b/>
          <w:lang w:val="en-GB"/>
        </w:rPr>
        <w:t>Key tasks for which the postholder will be responsible</w:t>
      </w:r>
    </w:p>
    <w:p w14:paraId="12D0EDFD" w14:textId="77777777" w:rsidR="006977E8" w:rsidRDefault="006977E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Style w:val="InitialStyle"/>
          <w:rFonts w:ascii="Arial" w:hAnsi="Arial"/>
          <w:lang w:val="en-GB"/>
        </w:rPr>
      </w:pPr>
    </w:p>
    <w:p w14:paraId="7446C72B" w14:textId="77777777" w:rsidR="006977E8" w:rsidRDefault="006977E8" w:rsidP="00206570">
      <w:pPr>
        <w:pStyle w:val="DefaultText"/>
        <w:tabs>
          <w:tab w:val="left" w:pos="2160"/>
        </w:tabs>
        <w:rPr>
          <w:rFonts w:ascii="Arial" w:hAnsi="Arial"/>
        </w:rPr>
      </w:pPr>
      <w:r>
        <w:rPr>
          <w:rFonts w:ascii="Arial" w:hAnsi="Arial"/>
        </w:rPr>
        <w:t xml:space="preserve">The key tasks </w:t>
      </w:r>
      <w:r w:rsidR="001C1AF7">
        <w:rPr>
          <w:rFonts w:ascii="Arial" w:hAnsi="Arial"/>
        </w:rPr>
        <w:t xml:space="preserve">for which </w:t>
      </w:r>
      <w:r>
        <w:rPr>
          <w:rFonts w:ascii="Arial" w:hAnsi="Arial"/>
        </w:rPr>
        <w:t>the postholder will be responsible include:</w:t>
      </w:r>
    </w:p>
    <w:p w14:paraId="5A53A8AB" w14:textId="77777777" w:rsidR="00A10292" w:rsidRDefault="00A10292" w:rsidP="00206570">
      <w:pPr>
        <w:pStyle w:val="DefaultText"/>
        <w:tabs>
          <w:tab w:val="left" w:pos="2160"/>
        </w:tabs>
        <w:rPr>
          <w:rFonts w:ascii="Arial" w:hAnsi="Arial"/>
        </w:rPr>
      </w:pPr>
    </w:p>
    <w:p w14:paraId="567A7F43" w14:textId="77777777" w:rsidR="006047F1" w:rsidRPr="00C425C1" w:rsidRDefault="006047F1" w:rsidP="006047F1">
      <w:pPr>
        <w:pStyle w:val="DefaultText"/>
        <w:numPr>
          <w:ilvl w:val="0"/>
          <w:numId w:val="12"/>
        </w:numPr>
        <w:rPr>
          <w:rStyle w:val="InitialStyle"/>
          <w:rFonts w:ascii="Arial" w:hAnsi="Arial" w:cs="Arial"/>
          <w:szCs w:val="24"/>
        </w:rPr>
      </w:pPr>
      <w:r w:rsidRPr="00C425C1">
        <w:rPr>
          <w:rStyle w:val="InitialStyle"/>
          <w:rFonts w:ascii="Arial" w:hAnsi="Arial" w:cs="Arial"/>
          <w:szCs w:val="24"/>
        </w:rPr>
        <w:t xml:space="preserve">Manage the </w:t>
      </w:r>
      <w:r>
        <w:rPr>
          <w:rStyle w:val="InitialStyle"/>
          <w:rFonts w:ascii="Arial" w:hAnsi="Arial" w:cs="Arial"/>
          <w:szCs w:val="24"/>
        </w:rPr>
        <w:t>Treasury</w:t>
      </w:r>
      <w:r w:rsidRPr="00C425C1">
        <w:rPr>
          <w:rStyle w:val="InitialStyle"/>
          <w:rFonts w:ascii="Arial" w:hAnsi="Arial" w:cs="Arial"/>
          <w:szCs w:val="24"/>
        </w:rPr>
        <w:t xml:space="preserve"> team </w:t>
      </w:r>
      <w:r w:rsidR="00761E23">
        <w:rPr>
          <w:rStyle w:val="InitialStyle"/>
          <w:rFonts w:ascii="Arial" w:hAnsi="Arial" w:cs="Arial"/>
          <w:szCs w:val="24"/>
        </w:rPr>
        <w:t xml:space="preserve">and </w:t>
      </w:r>
      <w:r w:rsidRPr="00C425C1">
        <w:rPr>
          <w:rStyle w:val="InitialStyle"/>
          <w:rFonts w:ascii="Arial" w:hAnsi="Arial" w:cs="Arial"/>
          <w:szCs w:val="24"/>
        </w:rPr>
        <w:t xml:space="preserve">ensure that output </w:t>
      </w:r>
      <w:r w:rsidR="00761E23">
        <w:rPr>
          <w:rStyle w:val="InitialStyle"/>
          <w:rFonts w:ascii="Arial" w:hAnsi="Arial" w:cs="Arial"/>
          <w:szCs w:val="24"/>
        </w:rPr>
        <w:t xml:space="preserve">and performance </w:t>
      </w:r>
      <w:proofErr w:type="gramStart"/>
      <w:r w:rsidRPr="00C425C1">
        <w:rPr>
          <w:rStyle w:val="InitialStyle"/>
          <w:rFonts w:ascii="Arial" w:hAnsi="Arial" w:cs="Arial"/>
          <w:szCs w:val="24"/>
        </w:rPr>
        <w:t>meets</w:t>
      </w:r>
      <w:proofErr w:type="gramEnd"/>
      <w:r w:rsidRPr="00C425C1">
        <w:rPr>
          <w:rStyle w:val="InitialStyle"/>
          <w:rFonts w:ascii="Arial" w:hAnsi="Arial" w:cs="Arial"/>
          <w:szCs w:val="24"/>
        </w:rPr>
        <w:t xml:space="preserve"> </w:t>
      </w:r>
      <w:r w:rsidR="00761E23">
        <w:rPr>
          <w:rStyle w:val="InitialStyle"/>
          <w:rFonts w:ascii="Arial" w:hAnsi="Arial" w:cs="Arial"/>
          <w:szCs w:val="24"/>
        </w:rPr>
        <w:t xml:space="preserve">the aims and </w:t>
      </w:r>
      <w:r w:rsidRPr="00C425C1">
        <w:rPr>
          <w:rStyle w:val="InitialStyle"/>
          <w:rFonts w:ascii="Arial" w:hAnsi="Arial" w:cs="Arial"/>
          <w:szCs w:val="24"/>
        </w:rPr>
        <w:t>objectives</w:t>
      </w:r>
      <w:r w:rsidR="00761E23">
        <w:rPr>
          <w:rStyle w:val="InitialStyle"/>
          <w:rFonts w:ascii="Arial" w:hAnsi="Arial" w:cs="Arial"/>
          <w:szCs w:val="24"/>
        </w:rPr>
        <w:t xml:space="preserve"> of the team.</w:t>
      </w:r>
    </w:p>
    <w:p w14:paraId="347110B2" w14:textId="77777777" w:rsidR="006047F1" w:rsidRPr="00C425C1" w:rsidRDefault="006047F1" w:rsidP="006047F1">
      <w:pPr>
        <w:pStyle w:val="DefaultText"/>
        <w:rPr>
          <w:rStyle w:val="InitialStyle"/>
          <w:rFonts w:ascii="Arial" w:hAnsi="Arial" w:cs="Arial"/>
          <w:szCs w:val="24"/>
        </w:rPr>
      </w:pPr>
    </w:p>
    <w:p w14:paraId="709A50F5" w14:textId="77777777" w:rsidR="006047F1" w:rsidRPr="00C425C1" w:rsidRDefault="006047F1" w:rsidP="006047F1">
      <w:pPr>
        <w:pStyle w:val="DefaultText"/>
        <w:numPr>
          <w:ilvl w:val="0"/>
          <w:numId w:val="12"/>
        </w:numPr>
        <w:rPr>
          <w:rStyle w:val="InitialStyle"/>
          <w:rFonts w:ascii="Arial" w:hAnsi="Arial" w:cs="Arial"/>
          <w:szCs w:val="24"/>
        </w:rPr>
      </w:pPr>
      <w:r w:rsidRPr="00C425C1">
        <w:rPr>
          <w:rStyle w:val="InitialStyle"/>
          <w:rFonts w:ascii="Arial" w:hAnsi="Arial" w:cs="Arial"/>
          <w:szCs w:val="24"/>
        </w:rPr>
        <w:t xml:space="preserve">Set clear objectives for all team members taking actions for improvement where appropriate. </w:t>
      </w:r>
    </w:p>
    <w:p w14:paraId="6B20AE1A" w14:textId="77777777" w:rsidR="006047F1" w:rsidRPr="00C425C1" w:rsidRDefault="006047F1" w:rsidP="006047F1">
      <w:pPr>
        <w:pStyle w:val="ListParagraph"/>
        <w:rPr>
          <w:rStyle w:val="InitialStyle"/>
          <w:rFonts w:ascii="Arial" w:hAnsi="Arial" w:cs="Arial"/>
          <w:szCs w:val="24"/>
        </w:rPr>
      </w:pPr>
    </w:p>
    <w:p w14:paraId="5FC41940" w14:textId="77777777" w:rsidR="006047F1" w:rsidRPr="00761E23" w:rsidRDefault="006047F1" w:rsidP="006047F1">
      <w:pPr>
        <w:pStyle w:val="DefaultText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InitialStyle"/>
          <w:rFonts w:ascii="Arial" w:hAnsi="Arial" w:cs="Arial"/>
          <w:szCs w:val="24"/>
        </w:rPr>
      </w:pPr>
      <w:r w:rsidRPr="00C425C1">
        <w:rPr>
          <w:rStyle w:val="InitialStyle"/>
          <w:rFonts w:ascii="Arial" w:hAnsi="Arial" w:cs="Arial"/>
          <w:szCs w:val="24"/>
          <w:lang w:val="en-GB"/>
        </w:rPr>
        <w:t>Ensure that Change is effectively implemented by promoting a positive approach by participating and allowing team participation where requested/appropriate</w:t>
      </w:r>
    </w:p>
    <w:p w14:paraId="01098532" w14:textId="77777777" w:rsidR="00761E23" w:rsidRPr="006047F1" w:rsidRDefault="00761E23" w:rsidP="00761E2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szCs w:val="24"/>
        </w:rPr>
      </w:pPr>
    </w:p>
    <w:p w14:paraId="65477394" w14:textId="77777777" w:rsidR="00A10292" w:rsidRPr="008371F2" w:rsidRDefault="00CC20B5" w:rsidP="00A10292">
      <w:pPr>
        <w:pStyle w:val="DefaultText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R</w:t>
      </w:r>
      <w:r w:rsidR="002F5DC6" w:rsidRPr="002F5DC6">
        <w:rPr>
          <w:rFonts w:ascii="Arial" w:hAnsi="Arial" w:cs="Arial"/>
        </w:rPr>
        <w:t xml:space="preserve">esponsibility for </w:t>
      </w:r>
      <w:r>
        <w:rPr>
          <w:rFonts w:ascii="Arial" w:hAnsi="Arial" w:cs="Arial"/>
        </w:rPr>
        <w:t>r</w:t>
      </w:r>
      <w:r w:rsidR="00A10292">
        <w:rPr>
          <w:rFonts w:ascii="Arial" w:hAnsi="Arial" w:cs="Arial"/>
          <w:szCs w:val="24"/>
        </w:rPr>
        <w:t>econciliation of all Council bank accounts</w:t>
      </w:r>
    </w:p>
    <w:p w14:paraId="0129D940" w14:textId="77777777" w:rsidR="002F5DC6" w:rsidRPr="002F5DC6" w:rsidRDefault="002F5DC6" w:rsidP="002F5DC6">
      <w:pPr>
        <w:pStyle w:val="DefaultText"/>
        <w:numPr>
          <w:ilvl w:val="0"/>
          <w:numId w:val="1"/>
        </w:numPr>
        <w:tabs>
          <w:tab w:val="left" w:pos="828"/>
          <w:tab w:val="left" w:pos="2160"/>
        </w:tabs>
        <w:spacing w:before="280"/>
        <w:rPr>
          <w:rFonts w:ascii="Arial" w:hAnsi="Arial"/>
        </w:rPr>
      </w:pPr>
      <w:r w:rsidRPr="002F5DC6">
        <w:rPr>
          <w:rFonts w:ascii="Arial" w:hAnsi="Arial"/>
        </w:rPr>
        <w:t>Reconcili</w:t>
      </w:r>
      <w:r w:rsidR="00A34608">
        <w:rPr>
          <w:rFonts w:ascii="Arial" w:hAnsi="Arial"/>
        </w:rPr>
        <w:t xml:space="preserve">ng </w:t>
      </w:r>
      <w:r w:rsidRPr="002F5DC6">
        <w:rPr>
          <w:rFonts w:ascii="Arial" w:hAnsi="Arial"/>
        </w:rPr>
        <w:t>kiosk income and managed card transactions.</w:t>
      </w:r>
    </w:p>
    <w:p w14:paraId="3D801B15" w14:textId="237E2017" w:rsidR="00A34608" w:rsidRPr="006047F1" w:rsidRDefault="00A34608" w:rsidP="00A34608">
      <w:pPr>
        <w:pStyle w:val="DefaultText"/>
        <w:numPr>
          <w:ilvl w:val="0"/>
          <w:numId w:val="1"/>
        </w:numPr>
        <w:tabs>
          <w:tab w:val="left" w:pos="828"/>
          <w:tab w:val="left" w:pos="2160"/>
        </w:tabs>
        <w:spacing w:before="280"/>
        <w:rPr>
          <w:rFonts w:ascii="Arial" w:hAnsi="Arial"/>
        </w:rPr>
      </w:pPr>
      <w:r>
        <w:rPr>
          <w:rFonts w:ascii="Arial" w:hAnsi="Arial" w:cs="Arial"/>
        </w:rPr>
        <w:t>I</w:t>
      </w:r>
      <w:r w:rsidRPr="002F5DC6">
        <w:rPr>
          <w:rFonts w:ascii="Arial" w:hAnsi="Arial" w:cs="Arial"/>
        </w:rPr>
        <w:t>n the absen</w:t>
      </w:r>
      <w:r>
        <w:rPr>
          <w:rFonts w:ascii="Arial" w:hAnsi="Arial" w:cs="Arial"/>
        </w:rPr>
        <w:t>c</w:t>
      </w:r>
      <w:r w:rsidRPr="002F5DC6">
        <w:rPr>
          <w:rFonts w:ascii="Arial" w:hAnsi="Arial" w:cs="Arial"/>
        </w:rPr>
        <w:t xml:space="preserve">e of the </w:t>
      </w:r>
      <w:r w:rsidR="00273724">
        <w:rPr>
          <w:rFonts w:ascii="Arial" w:hAnsi="Arial" w:cs="Arial"/>
        </w:rPr>
        <w:t>Principal</w:t>
      </w:r>
      <w:r w:rsidRPr="002F5DC6">
        <w:rPr>
          <w:rFonts w:ascii="Arial" w:hAnsi="Arial" w:cs="Arial"/>
        </w:rPr>
        <w:t xml:space="preserve"> Accountant</w:t>
      </w:r>
      <w:r>
        <w:rPr>
          <w:rFonts w:ascii="Arial" w:hAnsi="Arial" w:cs="Arial"/>
        </w:rPr>
        <w:t>, p</w:t>
      </w:r>
      <w:r w:rsidRPr="002F5DC6">
        <w:rPr>
          <w:rFonts w:ascii="Arial" w:hAnsi="Arial" w:cs="Arial"/>
        </w:rPr>
        <w:t xml:space="preserve">roviding cover in daily </w:t>
      </w:r>
      <w:r>
        <w:rPr>
          <w:rFonts w:ascii="Arial" w:hAnsi="Arial" w:cs="Arial"/>
        </w:rPr>
        <w:t>t</w:t>
      </w:r>
      <w:r w:rsidRPr="002F5DC6">
        <w:rPr>
          <w:rFonts w:ascii="Arial" w:hAnsi="Arial" w:cs="Arial"/>
        </w:rPr>
        <w:t>reasury lending</w:t>
      </w:r>
      <w:r>
        <w:rPr>
          <w:rFonts w:ascii="Arial" w:hAnsi="Arial" w:cs="Arial"/>
        </w:rPr>
        <w:t xml:space="preserve"> and </w:t>
      </w:r>
      <w:r w:rsidRPr="002F5DC6">
        <w:rPr>
          <w:rFonts w:ascii="Arial" w:hAnsi="Arial" w:cs="Arial"/>
        </w:rPr>
        <w:t>borrowing activities.</w:t>
      </w:r>
    </w:p>
    <w:p w14:paraId="769BBC42" w14:textId="77777777" w:rsidR="006047F1" w:rsidRPr="006047F1" w:rsidRDefault="006047F1" w:rsidP="00A34608">
      <w:pPr>
        <w:pStyle w:val="DefaultText"/>
        <w:numPr>
          <w:ilvl w:val="0"/>
          <w:numId w:val="1"/>
        </w:numPr>
        <w:tabs>
          <w:tab w:val="left" w:pos="828"/>
          <w:tab w:val="left" w:pos="2160"/>
        </w:tabs>
        <w:spacing w:before="280"/>
        <w:rPr>
          <w:rFonts w:ascii="Arial" w:hAnsi="Arial"/>
        </w:rPr>
      </w:pPr>
      <w:r w:rsidRPr="008371F2">
        <w:rPr>
          <w:rFonts w:ascii="Arial" w:hAnsi="Arial" w:cs="Arial"/>
          <w:szCs w:val="24"/>
        </w:rPr>
        <w:t>Reconciliation of the cash update to the Revenue Collection system</w:t>
      </w:r>
    </w:p>
    <w:p w14:paraId="4F922E28" w14:textId="77777777" w:rsidR="006047F1" w:rsidRPr="006047F1" w:rsidRDefault="006047F1" w:rsidP="00A34608">
      <w:pPr>
        <w:pStyle w:val="DefaultText"/>
        <w:numPr>
          <w:ilvl w:val="0"/>
          <w:numId w:val="1"/>
        </w:numPr>
        <w:tabs>
          <w:tab w:val="left" w:pos="828"/>
          <w:tab w:val="left" w:pos="2160"/>
        </w:tabs>
        <w:spacing w:before="280"/>
        <w:rPr>
          <w:rFonts w:ascii="Arial" w:hAnsi="Arial"/>
        </w:rPr>
      </w:pPr>
      <w:r>
        <w:rPr>
          <w:rFonts w:ascii="Arial" w:hAnsi="Arial" w:cs="Arial"/>
          <w:szCs w:val="24"/>
        </w:rPr>
        <w:t>R</w:t>
      </w:r>
      <w:r w:rsidRPr="008371F2">
        <w:rPr>
          <w:rFonts w:ascii="Arial" w:hAnsi="Arial" w:cs="Arial"/>
          <w:szCs w:val="24"/>
        </w:rPr>
        <w:t>eview the suspense account and make allocation of payments when traced</w:t>
      </w:r>
    </w:p>
    <w:p w14:paraId="360189E0" w14:textId="77777777" w:rsidR="006047F1" w:rsidRDefault="006047F1" w:rsidP="006047F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szCs w:val="24"/>
        </w:rPr>
      </w:pPr>
    </w:p>
    <w:p w14:paraId="74132BF1" w14:textId="77777777" w:rsidR="006047F1" w:rsidRDefault="006047F1" w:rsidP="006047F1">
      <w:pPr>
        <w:pStyle w:val="Default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</w:rPr>
      </w:pPr>
      <w:r w:rsidRPr="006047F1">
        <w:rPr>
          <w:rFonts w:ascii="Arial" w:hAnsi="Arial" w:cs="Arial"/>
          <w:szCs w:val="24"/>
        </w:rPr>
        <w:lastRenderedPageBreak/>
        <w:t>Liaise with IT section to ensure t</w:t>
      </w:r>
      <w:r w:rsidR="00761E23">
        <w:rPr>
          <w:rFonts w:ascii="Arial" w:hAnsi="Arial" w:cs="Arial"/>
          <w:szCs w:val="24"/>
        </w:rPr>
        <w:t>he prompt processing of files through the Council’s Income Management system.</w:t>
      </w:r>
    </w:p>
    <w:p w14:paraId="1E89A707" w14:textId="77777777" w:rsidR="006047F1" w:rsidRPr="00C425C1" w:rsidRDefault="006047F1" w:rsidP="006047F1">
      <w:pPr>
        <w:pStyle w:val="DefaultText"/>
        <w:numPr>
          <w:ilvl w:val="0"/>
          <w:numId w:val="1"/>
        </w:numPr>
        <w:tabs>
          <w:tab w:val="left" w:pos="828"/>
          <w:tab w:val="left" w:pos="2160"/>
        </w:tabs>
        <w:spacing w:before="280"/>
        <w:rPr>
          <w:rFonts w:ascii="Arial" w:hAnsi="Arial" w:cs="Arial"/>
          <w:szCs w:val="24"/>
        </w:rPr>
      </w:pPr>
      <w:r w:rsidRPr="00C425C1">
        <w:rPr>
          <w:rFonts w:ascii="Arial" w:hAnsi="Arial" w:cs="Arial"/>
          <w:szCs w:val="24"/>
        </w:rPr>
        <w:t>Reconcil</w:t>
      </w:r>
      <w:r>
        <w:rPr>
          <w:rFonts w:ascii="Arial" w:hAnsi="Arial" w:cs="Arial"/>
          <w:szCs w:val="24"/>
        </w:rPr>
        <w:t>i</w:t>
      </w:r>
      <w:r w:rsidRPr="00C425C1">
        <w:rPr>
          <w:rFonts w:ascii="Arial" w:hAnsi="Arial" w:cs="Arial"/>
          <w:szCs w:val="24"/>
        </w:rPr>
        <w:t xml:space="preserve">ation on a </w:t>
      </w:r>
      <w:proofErr w:type="gramStart"/>
      <w:r w:rsidRPr="00C425C1">
        <w:rPr>
          <w:rFonts w:ascii="Arial" w:hAnsi="Arial" w:cs="Arial"/>
          <w:szCs w:val="24"/>
        </w:rPr>
        <w:t>4 weekly</w:t>
      </w:r>
      <w:proofErr w:type="gramEnd"/>
      <w:r w:rsidRPr="00C425C1">
        <w:rPr>
          <w:rFonts w:ascii="Arial" w:hAnsi="Arial" w:cs="Arial"/>
          <w:szCs w:val="24"/>
        </w:rPr>
        <w:t xml:space="preserve"> basis of all Income Cash, Exception &amp; Refunds Ledgers.</w:t>
      </w:r>
    </w:p>
    <w:p w14:paraId="21D96F5E" w14:textId="77777777" w:rsidR="006047F1" w:rsidRPr="00C425C1" w:rsidRDefault="006047F1" w:rsidP="006047F1">
      <w:pPr>
        <w:pStyle w:val="DefaultText"/>
        <w:numPr>
          <w:ilvl w:val="0"/>
          <w:numId w:val="1"/>
        </w:numPr>
        <w:tabs>
          <w:tab w:val="left" w:pos="828"/>
          <w:tab w:val="left" w:pos="2160"/>
        </w:tabs>
        <w:spacing w:before="280"/>
        <w:rPr>
          <w:rFonts w:ascii="Arial" w:hAnsi="Arial" w:cs="Arial"/>
          <w:szCs w:val="24"/>
        </w:rPr>
      </w:pPr>
      <w:r w:rsidRPr="00C425C1">
        <w:rPr>
          <w:rFonts w:ascii="Arial" w:hAnsi="Arial" w:cs="Arial"/>
          <w:szCs w:val="24"/>
        </w:rPr>
        <w:t xml:space="preserve">Reconciliation of Housing Benefit ledgers, </w:t>
      </w:r>
      <w:proofErr w:type="gramStart"/>
      <w:r w:rsidRPr="00C425C1">
        <w:rPr>
          <w:rFonts w:ascii="Arial" w:hAnsi="Arial" w:cs="Arial"/>
          <w:szCs w:val="24"/>
        </w:rPr>
        <w:t>Child care</w:t>
      </w:r>
      <w:proofErr w:type="gramEnd"/>
      <w:r w:rsidRPr="00C425C1">
        <w:rPr>
          <w:rFonts w:ascii="Arial" w:hAnsi="Arial" w:cs="Arial"/>
          <w:szCs w:val="24"/>
        </w:rPr>
        <w:t xml:space="preserve"> &amp; Suspense ledgers on 4 weekly basis.</w:t>
      </w:r>
    </w:p>
    <w:p w14:paraId="2D9228FD" w14:textId="77777777" w:rsidR="006047F1" w:rsidRPr="006047F1" w:rsidRDefault="006047F1" w:rsidP="006047F1">
      <w:pPr>
        <w:pStyle w:val="DefaultText"/>
        <w:numPr>
          <w:ilvl w:val="0"/>
          <w:numId w:val="1"/>
        </w:numPr>
        <w:tabs>
          <w:tab w:val="left" w:pos="828"/>
          <w:tab w:val="left" w:pos="2160"/>
        </w:tabs>
        <w:spacing w:before="280"/>
        <w:rPr>
          <w:rFonts w:ascii="Arial" w:hAnsi="Arial" w:cs="Arial"/>
          <w:szCs w:val="24"/>
        </w:rPr>
      </w:pPr>
      <w:r w:rsidRPr="00C425C1">
        <w:rPr>
          <w:rFonts w:ascii="Arial" w:hAnsi="Arial" w:cs="Arial"/>
          <w:szCs w:val="24"/>
        </w:rPr>
        <w:t>Completion of Suspense Accounts Certificates to Corporate Finance</w:t>
      </w:r>
    </w:p>
    <w:p w14:paraId="5B3B4275" w14:textId="77777777" w:rsidR="006047F1" w:rsidRPr="006047F1" w:rsidRDefault="006047F1" w:rsidP="006047F1">
      <w:pPr>
        <w:pStyle w:val="DefaultText"/>
        <w:numPr>
          <w:ilvl w:val="0"/>
          <w:numId w:val="1"/>
        </w:numPr>
        <w:tabs>
          <w:tab w:val="left" w:pos="828"/>
          <w:tab w:val="left" w:pos="2160"/>
        </w:tabs>
        <w:spacing w:before="280"/>
        <w:rPr>
          <w:rFonts w:ascii="Arial" w:hAnsi="Arial" w:cs="Arial"/>
          <w:szCs w:val="24"/>
        </w:rPr>
      </w:pPr>
      <w:r w:rsidRPr="006047F1">
        <w:rPr>
          <w:rFonts w:ascii="Arial" w:hAnsi="Arial" w:cs="Arial"/>
          <w:szCs w:val="24"/>
        </w:rPr>
        <w:t>Responsible for completion and reconciliation of all Year End Ledgers.</w:t>
      </w:r>
    </w:p>
    <w:p w14:paraId="0B716676" w14:textId="77777777" w:rsidR="00A34608" w:rsidRPr="002F5DC6" w:rsidRDefault="00A34608" w:rsidP="00A34608">
      <w:pPr>
        <w:pStyle w:val="DefaultText"/>
        <w:numPr>
          <w:ilvl w:val="0"/>
          <w:numId w:val="1"/>
        </w:numPr>
        <w:tabs>
          <w:tab w:val="left" w:pos="828"/>
          <w:tab w:val="left" w:pos="2160"/>
        </w:tabs>
        <w:spacing w:before="280"/>
        <w:rPr>
          <w:rFonts w:ascii="Arial" w:hAnsi="Arial"/>
        </w:rPr>
      </w:pPr>
      <w:r w:rsidRPr="002F5DC6">
        <w:rPr>
          <w:rFonts w:ascii="Arial" w:hAnsi="Arial"/>
        </w:rPr>
        <w:t>Attend</w:t>
      </w:r>
      <w:r>
        <w:rPr>
          <w:rFonts w:ascii="Arial" w:hAnsi="Arial"/>
        </w:rPr>
        <w:t xml:space="preserve">ing </w:t>
      </w:r>
      <w:r w:rsidRPr="002F5DC6">
        <w:rPr>
          <w:rFonts w:ascii="Arial" w:hAnsi="Arial"/>
        </w:rPr>
        <w:t xml:space="preserve">treasury </w:t>
      </w:r>
      <w:r>
        <w:rPr>
          <w:rFonts w:ascii="Arial" w:hAnsi="Arial"/>
        </w:rPr>
        <w:t xml:space="preserve">working </w:t>
      </w:r>
      <w:r w:rsidRPr="002F5DC6">
        <w:rPr>
          <w:rFonts w:ascii="Arial" w:hAnsi="Arial"/>
        </w:rPr>
        <w:t>groups</w:t>
      </w:r>
      <w:r>
        <w:rPr>
          <w:rFonts w:ascii="Arial" w:hAnsi="Arial"/>
        </w:rPr>
        <w:t>, including the Logotech system user group and CIPFA Scotland’s treasury management forum.</w:t>
      </w:r>
    </w:p>
    <w:p w14:paraId="18747C2F" w14:textId="77777777" w:rsidR="00A34608" w:rsidRPr="002F5DC6" w:rsidRDefault="00A34608" w:rsidP="00A34608">
      <w:pPr>
        <w:pStyle w:val="DefaultText"/>
        <w:numPr>
          <w:ilvl w:val="0"/>
          <w:numId w:val="1"/>
        </w:numPr>
        <w:tabs>
          <w:tab w:val="left" w:pos="828"/>
          <w:tab w:val="left" w:pos="2160"/>
        </w:tabs>
        <w:spacing w:before="280"/>
        <w:rPr>
          <w:rFonts w:ascii="Arial" w:hAnsi="Arial" w:cs="Arial"/>
        </w:rPr>
      </w:pPr>
      <w:r w:rsidRPr="002F5DC6">
        <w:rPr>
          <w:rFonts w:ascii="Arial" w:hAnsi="Arial" w:cs="Arial"/>
        </w:rPr>
        <w:t xml:space="preserve">Processing </w:t>
      </w:r>
      <w:r>
        <w:rPr>
          <w:rFonts w:ascii="Arial" w:hAnsi="Arial" w:cs="Arial"/>
        </w:rPr>
        <w:t xml:space="preserve">and approval </w:t>
      </w:r>
      <w:r w:rsidRPr="002F5DC6">
        <w:rPr>
          <w:rFonts w:ascii="Arial" w:hAnsi="Arial" w:cs="Arial"/>
        </w:rPr>
        <w:t>of</w:t>
      </w:r>
      <w:r w:rsidR="006047F1">
        <w:rPr>
          <w:rFonts w:ascii="Arial" w:hAnsi="Arial" w:cs="Arial"/>
        </w:rPr>
        <w:t xml:space="preserve"> Faster Payment,</w:t>
      </w:r>
      <w:r w:rsidRPr="002F5DC6">
        <w:rPr>
          <w:rFonts w:ascii="Arial" w:hAnsi="Arial" w:cs="Arial"/>
        </w:rPr>
        <w:t xml:space="preserve"> BACS and CHAPS payments.</w:t>
      </w:r>
    </w:p>
    <w:p w14:paraId="47CCDD35" w14:textId="77777777" w:rsidR="00A34608" w:rsidRPr="002F5DC6" w:rsidRDefault="006047F1" w:rsidP="00A34608">
      <w:pPr>
        <w:pStyle w:val="DefaultText"/>
        <w:numPr>
          <w:ilvl w:val="0"/>
          <w:numId w:val="1"/>
        </w:numPr>
        <w:tabs>
          <w:tab w:val="left" w:pos="828"/>
          <w:tab w:val="left" w:pos="2160"/>
        </w:tabs>
        <w:spacing w:before="280"/>
        <w:rPr>
          <w:rFonts w:ascii="Arial" w:hAnsi="Arial"/>
        </w:rPr>
      </w:pPr>
      <w:r>
        <w:rPr>
          <w:rFonts w:ascii="Arial" w:hAnsi="Arial"/>
        </w:rPr>
        <w:t>Controlling the p</w:t>
      </w:r>
      <w:r w:rsidR="00A34608" w:rsidRPr="002F5DC6">
        <w:rPr>
          <w:rFonts w:ascii="Arial" w:hAnsi="Arial"/>
        </w:rPr>
        <w:t xml:space="preserve">rocessing </w:t>
      </w:r>
      <w:r w:rsidR="00A34608">
        <w:rPr>
          <w:rFonts w:ascii="Arial" w:hAnsi="Arial"/>
        </w:rPr>
        <w:t>m</w:t>
      </w:r>
      <w:r w:rsidR="00A34608" w:rsidRPr="002F5DC6">
        <w:rPr>
          <w:rFonts w:ascii="Arial" w:hAnsi="Arial"/>
        </w:rPr>
        <w:t xml:space="preserve">embers’ expenses and </w:t>
      </w:r>
      <w:r w:rsidR="00761E23">
        <w:rPr>
          <w:rFonts w:ascii="Arial" w:hAnsi="Arial"/>
        </w:rPr>
        <w:t>drafting</w:t>
      </w:r>
      <w:r w:rsidR="00A34608">
        <w:rPr>
          <w:rFonts w:ascii="Arial" w:hAnsi="Arial"/>
        </w:rPr>
        <w:t xml:space="preserve"> </w:t>
      </w:r>
      <w:r w:rsidR="00A34608" w:rsidRPr="002F5DC6">
        <w:rPr>
          <w:rFonts w:ascii="Arial" w:hAnsi="Arial"/>
        </w:rPr>
        <w:t xml:space="preserve">the </w:t>
      </w:r>
      <w:r w:rsidR="00A34608">
        <w:rPr>
          <w:rFonts w:ascii="Arial" w:hAnsi="Arial"/>
        </w:rPr>
        <w:t>a</w:t>
      </w:r>
      <w:r w:rsidR="00A34608" w:rsidRPr="002F5DC6">
        <w:rPr>
          <w:rFonts w:ascii="Arial" w:hAnsi="Arial"/>
        </w:rPr>
        <w:t xml:space="preserve">nnual </w:t>
      </w:r>
      <w:r w:rsidR="00A34608">
        <w:rPr>
          <w:rFonts w:ascii="Arial" w:hAnsi="Arial"/>
        </w:rPr>
        <w:t>p</w:t>
      </w:r>
      <w:r w:rsidR="00A34608" w:rsidRPr="002F5DC6">
        <w:rPr>
          <w:rFonts w:ascii="Arial" w:hAnsi="Arial"/>
        </w:rPr>
        <w:t xml:space="preserve">ublic </w:t>
      </w:r>
      <w:r w:rsidR="00A34608">
        <w:rPr>
          <w:rFonts w:ascii="Arial" w:hAnsi="Arial"/>
        </w:rPr>
        <w:t>r</w:t>
      </w:r>
      <w:r w:rsidR="00A34608" w:rsidRPr="002F5DC6">
        <w:rPr>
          <w:rFonts w:ascii="Arial" w:hAnsi="Arial"/>
        </w:rPr>
        <w:t xml:space="preserve">ecord of </w:t>
      </w:r>
      <w:r w:rsidR="00A34608">
        <w:rPr>
          <w:rFonts w:ascii="Arial" w:hAnsi="Arial"/>
        </w:rPr>
        <w:t>m</w:t>
      </w:r>
      <w:r w:rsidR="00A34608" w:rsidRPr="002F5DC6">
        <w:rPr>
          <w:rFonts w:ascii="Arial" w:hAnsi="Arial"/>
        </w:rPr>
        <w:t xml:space="preserve">embers’ </w:t>
      </w:r>
      <w:r w:rsidR="00A34608">
        <w:rPr>
          <w:rFonts w:ascii="Arial" w:hAnsi="Arial"/>
        </w:rPr>
        <w:t xml:space="preserve">remuneration and </w:t>
      </w:r>
      <w:r w:rsidR="00A34608" w:rsidRPr="002F5DC6">
        <w:rPr>
          <w:rFonts w:ascii="Arial" w:hAnsi="Arial"/>
        </w:rPr>
        <w:t>expenses.</w:t>
      </w:r>
    </w:p>
    <w:p w14:paraId="194F14B2" w14:textId="77777777" w:rsidR="002F5DC6" w:rsidRPr="002F5DC6" w:rsidRDefault="002F5DC6" w:rsidP="002F5DC6">
      <w:pPr>
        <w:pStyle w:val="DefaultText"/>
        <w:numPr>
          <w:ilvl w:val="0"/>
          <w:numId w:val="1"/>
        </w:numPr>
        <w:tabs>
          <w:tab w:val="left" w:pos="828"/>
          <w:tab w:val="left" w:pos="2160"/>
        </w:tabs>
        <w:spacing w:before="280"/>
        <w:rPr>
          <w:rFonts w:ascii="Arial" w:hAnsi="Arial"/>
        </w:rPr>
      </w:pPr>
      <w:r w:rsidRPr="002F5DC6">
        <w:rPr>
          <w:rFonts w:ascii="Arial" w:hAnsi="Arial"/>
        </w:rPr>
        <w:t>Assist</w:t>
      </w:r>
      <w:r w:rsidR="00A34608">
        <w:rPr>
          <w:rFonts w:ascii="Arial" w:hAnsi="Arial"/>
        </w:rPr>
        <w:t>ing</w:t>
      </w:r>
      <w:r w:rsidRPr="002F5DC6">
        <w:rPr>
          <w:rFonts w:ascii="Arial" w:hAnsi="Arial"/>
        </w:rPr>
        <w:t xml:space="preserve"> with enquiries </w:t>
      </w:r>
      <w:r w:rsidR="00A34608">
        <w:rPr>
          <w:rFonts w:ascii="Arial" w:hAnsi="Arial"/>
        </w:rPr>
        <w:t>from</w:t>
      </w:r>
      <w:r w:rsidRPr="002F5DC6">
        <w:rPr>
          <w:rFonts w:ascii="Arial" w:hAnsi="Arial"/>
        </w:rPr>
        <w:t xml:space="preserve"> elected members, </w:t>
      </w:r>
      <w:r w:rsidR="00A34608">
        <w:rPr>
          <w:rFonts w:ascii="Arial" w:hAnsi="Arial"/>
        </w:rPr>
        <w:t>s</w:t>
      </w:r>
      <w:r w:rsidRPr="002F5DC6">
        <w:rPr>
          <w:rFonts w:ascii="Arial" w:hAnsi="Arial"/>
        </w:rPr>
        <w:t xml:space="preserve">ervice </w:t>
      </w:r>
      <w:r w:rsidR="00A34608">
        <w:rPr>
          <w:rFonts w:ascii="Arial" w:hAnsi="Arial"/>
        </w:rPr>
        <w:t>d</w:t>
      </w:r>
      <w:r w:rsidRPr="002F5DC6">
        <w:rPr>
          <w:rFonts w:ascii="Arial" w:hAnsi="Arial"/>
        </w:rPr>
        <w:t>irectors and external agencies.</w:t>
      </w:r>
    </w:p>
    <w:p w14:paraId="09D9AD5C" w14:textId="2B208459" w:rsidR="002F5DC6" w:rsidRPr="002F5DC6" w:rsidRDefault="00A34608" w:rsidP="002F5DC6">
      <w:pPr>
        <w:pStyle w:val="DefaultText"/>
        <w:numPr>
          <w:ilvl w:val="0"/>
          <w:numId w:val="1"/>
        </w:numPr>
        <w:tabs>
          <w:tab w:val="left" w:pos="828"/>
          <w:tab w:val="left" w:pos="2160"/>
        </w:tabs>
        <w:spacing w:before="280"/>
        <w:rPr>
          <w:rFonts w:ascii="Arial" w:hAnsi="Arial"/>
        </w:rPr>
      </w:pPr>
      <w:r>
        <w:rPr>
          <w:rFonts w:ascii="Arial" w:hAnsi="Arial" w:cs="Arial"/>
        </w:rPr>
        <w:t>A</w:t>
      </w:r>
      <w:r w:rsidR="002F5DC6" w:rsidRPr="002F5DC6">
        <w:rPr>
          <w:rFonts w:ascii="Arial" w:hAnsi="Arial" w:cs="Arial"/>
        </w:rPr>
        <w:t>ssist</w:t>
      </w:r>
      <w:r>
        <w:rPr>
          <w:rFonts w:ascii="Arial" w:hAnsi="Arial" w:cs="Arial"/>
        </w:rPr>
        <w:t>ing</w:t>
      </w:r>
      <w:r w:rsidR="002F5DC6" w:rsidRPr="002F5DC6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 xml:space="preserve">other </w:t>
      </w:r>
      <w:r w:rsidR="002F5DC6" w:rsidRPr="002F5DC6">
        <w:rPr>
          <w:rFonts w:ascii="Arial" w:hAnsi="Arial" w:cs="Arial"/>
        </w:rPr>
        <w:t xml:space="preserve">activities as may be directed by the </w:t>
      </w:r>
      <w:r w:rsidR="00273724">
        <w:rPr>
          <w:rFonts w:ascii="Arial" w:hAnsi="Arial" w:cs="Arial"/>
        </w:rPr>
        <w:t>Principal</w:t>
      </w:r>
      <w:r w:rsidR="002F5DC6" w:rsidRPr="002F5DC6">
        <w:rPr>
          <w:rFonts w:ascii="Arial" w:hAnsi="Arial" w:cs="Arial"/>
        </w:rPr>
        <w:t xml:space="preserve"> Accountant</w:t>
      </w:r>
      <w:r w:rsidR="00273724">
        <w:rPr>
          <w:rFonts w:ascii="Arial" w:hAnsi="Arial" w:cs="Arial"/>
        </w:rPr>
        <w:t xml:space="preserve"> (Treasury)</w:t>
      </w:r>
      <w:r w:rsidR="002F5DC6" w:rsidRPr="002F5DC6">
        <w:rPr>
          <w:rFonts w:ascii="Arial" w:hAnsi="Arial" w:cs="Arial"/>
        </w:rPr>
        <w:t>.</w:t>
      </w:r>
    </w:p>
    <w:p w14:paraId="7EDC5AD7" w14:textId="2A4CDF2D" w:rsidR="006977E8" w:rsidRPr="002F5DC6" w:rsidRDefault="00A34608" w:rsidP="00CE3964">
      <w:pPr>
        <w:pStyle w:val="DefaultText"/>
        <w:numPr>
          <w:ilvl w:val="0"/>
          <w:numId w:val="7"/>
        </w:numPr>
        <w:tabs>
          <w:tab w:val="left" w:pos="828"/>
          <w:tab w:val="left" w:pos="2160"/>
        </w:tabs>
        <w:spacing w:before="280"/>
        <w:rPr>
          <w:rStyle w:val="InitialStyle"/>
          <w:rFonts w:ascii="Arial" w:hAnsi="Arial"/>
          <w:lang w:val="en-GB"/>
        </w:rPr>
      </w:pPr>
      <w:r>
        <w:rPr>
          <w:rFonts w:ascii="Arial" w:hAnsi="Arial"/>
        </w:rPr>
        <w:t>Ad</w:t>
      </w:r>
      <w:r w:rsidR="002F5DC6" w:rsidRPr="002F5DC6">
        <w:rPr>
          <w:rFonts w:ascii="Arial" w:hAnsi="Arial"/>
        </w:rPr>
        <w:t>her</w:t>
      </w:r>
      <w:r>
        <w:rPr>
          <w:rFonts w:ascii="Arial" w:hAnsi="Arial"/>
        </w:rPr>
        <w:t>ing</w:t>
      </w:r>
      <w:r w:rsidR="002F5DC6" w:rsidRPr="002F5DC6">
        <w:rPr>
          <w:rFonts w:ascii="Arial" w:hAnsi="Arial"/>
        </w:rPr>
        <w:t xml:space="preserve"> to the Council’s commitment to </w:t>
      </w:r>
      <w:r>
        <w:rPr>
          <w:rFonts w:ascii="Arial" w:hAnsi="Arial"/>
        </w:rPr>
        <w:t>h</w:t>
      </w:r>
      <w:r w:rsidR="002F5DC6" w:rsidRPr="002F5DC6">
        <w:rPr>
          <w:rFonts w:ascii="Arial" w:hAnsi="Arial"/>
        </w:rPr>
        <w:t xml:space="preserve">ealth and </w:t>
      </w:r>
      <w:r>
        <w:rPr>
          <w:rFonts w:ascii="Arial" w:hAnsi="Arial"/>
        </w:rPr>
        <w:t>s</w:t>
      </w:r>
      <w:r w:rsidR="002F5DC6" w:rsidRPr="002F5DC6">
        <w:rPr>
          <w:rFonts w:ascii="Arial" w:hAnsi="Arial"/>
        </w:rPr>
        <w:t xml:space="preserve">afety and </w:t>
      </w:r>
      <w:r w:rsidR="008D6D43">
        <w:rPr>
          <w:rFonts w:ascii="Arial" w:hAnsi="Arial"/>
        </w:rPr>
        <w:t>supporting</w:t>
      </w:r>
      <w:r w:rsidR="002F5DC6" w:rsidRPr="002F5DC6">
        <w:rPr>
          <w:rFonts w:ascii="Arial" w:hAnsi="Arial"/>
        </w:rPr>
        <w:t xml:space="preserve"> employee </w:t>
      </w:r>
      <w:proofErr w:type="spellStart"/>
      <w:r w:rsidR="002F5DC6" w:rsidRPr="002F5DC6">
        <w:rPr>
          <w:rFonts w:ascii="Arial" w:hAnsi="Arial"/>
        </w:rPr>
        <w:t>attendanc</w:t>
      </w:r>
      <w:proofErr w:type="spellEnd"/>
      <w:r w:rsidR="00113405" w:rsidRPr="002F5DC6">
        <w:rPr>
          <w:rStyle w:val="InitialStyle"/>
          <w:rFonts w:ascii="Arial" w:hAnsi="Arial"/>
          <w:lang w:val="en-GB"/>
        </w:rPr>
        <w:t>e.</w:t>
      </w:r>
    </w:p>
    <w:p w14:paraId="6695E1B0" w14:textId="77777777" w:rsidR="006977E8" w:rsidRDefault="006977E8" w:rsidP="0020657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/>
          <w:lang w:val="en-GB"/>
        </w:rPr>
      </w:pPr>
    </w:p>
    <w:p w14:paraId="1F00193F" w14:textId="77777777" w:rsidR="006977E8" w:rsidRDefault="006977E8" w:rsidP="0020657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Style w:val="InitialStyle"/>
          <w:rFonts w:ascii="Arial" w:hAnsi="Arial"/>
          <w:lang w:val="en-GB"/>
        </w:rPr>
        <w:t>This job description is indicative of the nature and level of responsibilities associated with this job.</w:t>
      </w:r>
      <w:r w:rsidR="00206570">
        <w:rPr>
          <w:rStyle w:val="InitialStyle"/>
          <w:rFonts w:ascii="Arial" w:hAnsi="Arial"/>
          <w:lang w:val="en-GB"/>
        </w:rPr>
        <w:t xml:space="preserve"> </w:t>
      </w:r>
      <w:r>
        <w:rPr>
          <w:rStyle w:val="InitialStyle"/>
          <w:rFonts w:ascii="Arial" w:hAnsi="Arial"/>
          <w:lang w:val="en-GB"/>
        </w:rPr>
        <w:t xml:space="preserve">It is not </w:t>
      </w:r>
      <w:proofErr w:type="gramStart"/>
      <w:r>
        <w:rPr>
          <w:rStyle w:val="InitialStyle"/>
          <w:rFonts w:ascii="Arial" w:hAnsi="Arial"/>
          <w:lang w:val="en-GB"/>
        </w:rPr>
        <w:t>exhaustive</w:t>
      </w:r>
      <w:proofErr w:type="gramEnd"/>
      <w:r>
        <w:rPr>
          <w:rStyle w:val="InitialStyle"/>
          <w:rFonts w:ascii="Arial" w:hAnsi="Arial"/>
          <w:lang w:val="en-GB"/>
        </w:rPr>
        <w:t xml:space="preserve"> and the job holder will be required to undertake other duties and responsibilities commensurate with the grade</w:t>
      </w:r>
      <w:r>
        <w:rPr>
          <w:rFonts w:ascii="Arial" w:hAnsi="Arial"/>
        </w:rPr>
        <w:t>.</w:t>
      </w:r>
    </w:p>
    <w:sectPr w:rsidR="006977E8" w:rsidSect="000B69C3">
      <w:headerReference w:type="default" r:id="rId7"/>
      <w:pgSz w:w="11905" w:h="16837"/>
      <w:pgMar w:top="850" w:right="850" w:bottom="1133" w:left="850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FC832" w14:textId="77777777" w:rsidR="00C627B2" w:rsidRDefault="00C627B2">
      <w:r>
        <w:separator/>
      </w:r>
    </w:p>
  </w:endnote>
  <w:endnote w:type="continuationSeparator" w:id="0">
    <w:p w14:paraId="04C18D5D" w14:textId="77777777" w:rsidR="00C627B2" w:rsidRDefault="00C6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4679" w14:textId="77777777" w:rsidR="00C627B2" w:rsidRDefault="00C627B2">
      <w:r>
        <w:separator/>
      </w:r>
    </w:p>
  </w:footnote>
  <w:footnote w:type="continuationSeparator" w:id="0">
    <w:p w14:paraId="111DA2C3" w14:textId="77777777" w:rsidR="00C627B2" w:rsidRDefault="00C62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6689" w14:textId="77777777" w:rsidR="00C627B2" w:rsidRDefault="00C627B2">
    <w:pPr>
      <w:pStyle w:val="DefaultText"/>
      <w:jc w:val="right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69F"/>
    <w:multiLevelType w:val="hybridMultilevel"/>
    <w:tmpl w:val="E5662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3ADD"/>
    <w:multiLevelType w:val="hybridMultilevel"/>
    <w:tmpl w:val="BDD2A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020F6"/>
    <w:multiLevelType w:val="singleLevel"/>
    <w:tmpl w:val="CBC4AEB0"/>
    <w:lvl w:ilvl="0">
      <w:numFmt w:val="none"/>
      <w:lvlText w:val="w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3" w15:restartNumberingAfterBreak="0">
    <w:nsid w:val="2EFE7DB0"/>
    <w:multiLevelType w:val="hybridMultilevel"/>
    <w:tmpl w:val="225A3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37E0C"/>
    <w:multiLevelType w:val="singleLevel"/>
    <w:tmpl w:val="CBC4AEB0"/>
    <w:lvl w:ilvl="0">
      <w:numFmt w:val="none"/>
      <w:lvlText w:val="w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5" w15:restartNumberingAfterBreak="0">
    <w:nsid w:val="46310A55"/>
    <w:multiLevelType w:val="singleLevel"/>
    <w:tmpl w:val="CBC4AEB0"/>
    <w:lvl w:ilvl="0">
      <w:numFmt w:val="none"/>
      <w:lvlText w:val="w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6" w15:restartNumberingAfterBreak="0">
    <w:nsid w:val="47CD40A0"/>
    <w:multiLevelType w:val="hybridMultilevel"/>
    <w:tmpl w:val="DF3EE246"/>
    <w:lvl w:ilvl="0" w:tplc="0CB6F2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E1144"/>
    <w:multiLevelType w:val="singleLevel"/>
    <w:tmpl w:val="CBC4AEB0"/>
    <w:lvl w:ilvl="0">
      <w:numFmt w:val="none"/>
      <w:lvlText w:val="w"/>
      <w:legacy w:legacy="1" w:legacySpace="0" w:legacyIndent="360"/>
      <w:lvlJc w:val="left"/>
      <w:pPr>
        <w:ind w:left="380" w:hanging="360"/>
      </w:pPr>
      <w:rPr>
        <w:rFonts w:ascii="Wingdings" w:hAnsi="Wingdings" w:hint="default"/>
        <w:color w:val="000000"/>
        <w:sz w:val="24"/>
      </w:rPr>
    </w:lvl>
  </w:abstractNum>
  <w:abstractNum w:abstractNumId="8" w15:restartNumberingAfterBreak="0">
    <w:nsid w:val="4CB174A8"/>
    <w:multiLevelType w:val="singleLevel"/>
    <w:tmpl w:val="CBC4AEB0"/>
    <w:lvl w:ilvl="0">
      <w:numFmt w:val="none"/>
      <w:lvlText w:val="w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9" w15:restartNumberingAfterBreak="0">
    <w:nsid w:val="4FED7379"/>
    <w:multiLevelType w:val="singleLevel"/>
    <w:tmpl w:val="CBC4AEB0"/>
    <w:lvl w:ilvl="0">
      <w:numFmt w:val="none"/>
      <w:lvlText w:val="w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10" w15:restartNumberingAfterBreak="0">
    <w:nsid w:val="57396A79"/>
    <w:multiLevelType w:val="hybridMultilevel"/>
    <w:tmpl w:val="BE8A3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AA3F76"/>
    <w:multiLevelType w:val="singleLevel"/>
    <w:tmpl w:val="0CB6F2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</w:abstractNum>
  <w:abstractNum w:abstractNumId="12" w15:restartNumberingAfterBreak="0">
    <w:nsid w:val="70D57B93"/>
    <w:multiLevelType w:val="singleLevel"/>
    <w:tmpl w:val="CBC4AEB0"/>
    <w:lvl w:ilvl="0">
      <w:numFmt w:val="none"/>
      <w:lvlText w:val="w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12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70"/>
    <w:rsid w:val="0002706A"/>
    <w:rsid w:val="000420B5"/>
    <w:rsid w:val="000836B8"/>
    <w:rsid w:val="000B69C3"/>
    <w:rsid w:val="00113405"/>
    <w:rsid w:val="001A411B"/>
    <w:rsid w:val="001C1AF7"/>
    <w:rsid w:val="00206570"/>
    <w:rsid w:val="002161FF"/>
    <w:rsid w:val="002330F2"/>
    <w:rsid w:val="00254638"/>
    <w:rsid w:val="00273724"/>
    <w:rsid w:val="00294570"/>
    <w:rsid w:val="002E6B9A"/>
    <w:rsid w:val="002F5DC6"/>
    <w:rsid w:val="00367590"/>
    <w:rsid w:val="003B2740"/>
    <w:rsid w:val="00450752"/>
    <w:rsid w:val="00587E91"/>
    <w:rsid w:val="006047F1"/>
    <w:rsid w:val="006977E8"/>
    <w:rsid w:val="006B65B4"/>
    <w:rsid w:val="006C47B4"/>
    <w:rsid w:val="00716C00"/>
    <w:rsid w:val="00761E23"/>
    <w:rsid w:val="007B7931"/>
    <w:rsid w:val="008D6D43"/>
    <w:rsid w:val="00940A53"/>
    <w:rsid w:val="0096278C"/>
    <w:rsid w:val="00987D41"/>
    <w:rsid w:val="00A10292"/>
    <w:rsid w:val="00A34608"/>
    <w:rsid w:val="00C627B2"/>
    <w:rsid w:val="00CC20B5"/>
    <w:rsid w:val="00CE3964"/>
    <w:rsid w:val="00D62704"/>
    <w:rsid w:val="00D659E2"/>
    <w:rsid w:val="00E5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5651D"/>
  <w15:docId w15:val="{26BBAC52-3F86-449C-9BB6-E7F87CAD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9C3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1">
    <w:name w:val="Default Text:1"/>
    <w:basedOn w:val="Normal"/>
    <w:rsid w:val="000B69C3"/>
    <w:rPr>
      <w:color w:val="000000"/>
      <w:sz w:val="24"/>
    </w:rPr>
  </w:style>
  <w:style w:type="paragraph" w:customStyle="1" w:styleId="TableText">
    <w:name w:val="Table Text"/>
    <w:basedOn w:val="Normal"/>
    <w:rsid w:val="000B69C3"/>
    <w:pPr>
      <w:jc w:val="right"/>
    </w:pPr>
    <w:rPr>
      <w:color w:val="000000"/>
      <w:sz w:val="24"/>
    </w:rPr>
  </w:style>
  <w:style w:type="paragraph" w:customStyle="1" w:styleId="DefaultText">
    <w:name w:val="Default Text"/>
    <w:basedOn w:val="Normal"/>
    <w:uiPriority w:val="99"/>
    <w:rsid w:val="000B69C3"/>
    <w:rPr>
      <w:color w:val="000000"/>
      <w:sz w:val="24"/>
    </w:rPr>
  </w:style>
  <w:style w:type="paragraph" w:customStyle="1" w:styleId="a">
    <w:name w:val="&quot;"/>
    <w:basedOn w:val="Normal"/>
    <w:rsid w:val="000B69C3"/>
    <w:rPr>
      <w:color w:val="000000"/>
      <w:sz w:val="24"/>
    </w:rPr>
  </w:style>
  <w:style w:type="character" w:customStyle="1" w:styleId="InitialStyle">
    <w:name w:val="InitialStyle"/>
    <w:uiPriority w:val="99"/>
    <w:rsid w:val="000B69C3"/>
    <w:rPr>
      <w:rFonts w:ascii="Times New Roman" w:hAnsi="Times New Roman"/>
      <w:color w:val="000000"/>
      <w:spacing w:val="0"/>
      <w:sz w:val="24"/>
    </w:rPr>
  </w:style>
  <w:style w:type="paragraph" w:styleId="ListParagraph">
    <w:name w:val="List Paragraph"/>
    <w:basedOn w:val="Normal"/>
    <w:uiPriority w:val="34"/>
    <w:qFormat/>
    <w:rsid w:val="006047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47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7F1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047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7F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F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2351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Conway</dc:creator>
  <cp:lastModifiedBy>Iain MacAulay</cp:lastModifiedBy>
  <cp:revision>2</cp:revision>
  <cp:lastPrinted>2014-08-18T13:41:00Z</cp:lastPrinted>
  <dcterms:created xsi:type="dcterms:W3CDTF">2022-08-02T14:17:00Z</dcterms:created>
  <dcterms:modified xsi:type="dcterms:W3CDTF">2022-08-02T14:17:00Z</dcterms:modified>
</cp:coreProperties>
</file>