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4D" w:rsidRDefault="000B744D" w:rsidP="00F229C3">
      <w:pPr>
        <w:rPr>
          <w:rFonts w:ascii="Arial" w:hAnsi="Arial" w:cs="Arial"/>
          <w:b/>
          <w:sz w:val="24"/>
          <w:szCs w:val="24"/>
        </w:rPr>
      </w:pPr>
      <w:r w:rsidRPr="002739D7">
        <w:rPr>
          <w:rFonts w:asciiTheme="minorHAnsi" w:eastAsia="Times New Roman" w:hAnsiTheme="minorHAnsi" w:cs="Arial"/>
          <w:b/>
          <w:bCs/>
          <w:noProof/>
          <w:sz w:val="24"/>
          <w:szCs w:val="24"/>
          <w:lang w:eastAsia="en-GB"/>
        </w:rPr>
        <w:drawing>
          <wp:anchor distT="0" distB="0" distL="114300" distR="114300" simplePos="0" relativeHeight="251659264" behindDoc="1" locked="0" layoutInCell="1" allowOverlap="1" wp14:anchorId="7F8FD0B8" wp14:editId="4B472EA9">
            <wp:simplePos x="0" y="0"/>
            <wp:positionH relativeFrom="margin">
              <wp:posOffset>3162300</wp:posOffset>
            </wp:positionH>
            <wp:positionV relativeFrom="paragraph">
              <wp:posOffset>70485</wp:posOffset>
            </wp:positionV>
            <wp:extent cx="3009900" cy="790575"/>
            <wp:effectExtent l="0" t="0" r="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7A66ABD" wp14:editId="4659D6BC">
            <wp:extent cx="2800350" cy="1025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218" cy="1026366"/>
                    </a:xfrm>
                    <a:prstGeom prst="rect">
                      <a:avLst/>
                    </a:prstGeom>
                  </pic:spPr>
                </pic:pic>
              </a:graphicData>
            </a:graphic>
          </wp:inline>
        </w:drawing>
      </w:r>
    </w:p>
    <w:p w:rsidR="00F229C3" w:rsidRPr="000B744D" w:rsidRDefault="00F229C3" w:rsidP="00F229C3">
      <w:pPr>
        <w:rPr>
          <w:rFonts w:ascii="Arial" w:hAnsi="Arial" w:cs="Arial"/>
          <w:b/>
          <w:sz w:val="24"/>
          <w:szCs w:val="24"/>
        </w:rPr>
      </w:pPr>
      <w:r w:rsidRPr="002D6C1D">
        <w:rPr>
          <w:rFonts w:cs="Calibri"/>
          <w:b/>
          <w:sz w:val="40"/>
          <w:szCs w:val="40"/>
        </w:rPr>
        <w:t>J</w:t>
      </w:r>
      <w:r w:rsidR="000B744D">
        <w:rPr>
          <w:rFonts w:cs="Calibri"/>
          <w:b/>
          <w:sz w:val="40"/>
          <w:szCs w:val="40"/>
        </w:rPr>
        <w:t>ob</w:t>
      </w:r>
      <w:r w:rsidRPr="002D6C1D">
        <w:rPr>
          <w:rFonts w:cs="Calibri"/>
          <w:b/>
          <w:sz w:val="40"/>
          <w:szCs w:val="40"/>
        </w:rPr>
        <w:t xml:space="preserve"> Outline</w:t>
      </w:r>
    </w:p>
    <w:p w:rsidR="00F229C3" w:rsidRPr="00BC36E6" w:rsidRDefault="00F229C3" w:rsidP="00F229C3">
      <w:pPr>
        <w:pStyle w:val="Heading5"/>
        <w:numPr>
          <w:ilvl w:val="0"/>
          <w:numId w:val="0"/>
        </w:numPr>
        <w:tabs>
          <w:tab w:val="left" w:pos="1785"/>
          <w:tab w:val="left" w:pos="1843"/>
        </w:tabs>
        <w:jc w:val="both"/>
        <w:rPr>
          <w:rFonts w:ascii="Arial" w:hAnsi="Arial" w:cs="Arial"/>
          <w:i w:val="0"/>
          <w:sz w:val="22"/>
          <w:szCs w:val="22"/>
        </w:rPr>
      </w:pPr>
      <w:r w:rsidRPr="0004693C">
        <w:rPr>
          <w:rFonts w:ascii="Arial" w:hAnsi="Arial" w:cs="Arial"/>
          <w:i w:val="0"/>
          <w:sz w:val="22"/>
          <w:szCs w:val="22"/>
        </w:rPr>
        <w:t>Post:</w:t>
      </w:r>
      <w:r w:rsidRPr="0004693C">
        <w:rPr>
          <w:rFonts w:ascii="Arial" w:hAnsi="Arial" w:cs="Arial"/>
          <w:i w:val="0"/>
          <w:sz w:val="22"/>
          <w:szCs w:val="22"/>
        </w:rPr>
        <w:tab/>
      </w:r>
      <w:r w:rsidR="00BC36E6">
        <w:rPr>
          <w:rFonts w:ascii="Arial" w:hAnsi="Arial" w:cs="Arial"/>
          <w:i w:val="0"/>
          <w:sz w:val="22"/>
          <w:szCs w:val="22"/>
        </w:rPr>
        <w:t xml:space="preserve"> </w:t>
      </w:r>
      <w:r w:rsidR="00BC36E6" w:rsidRPr="00BC36E6">
        <w:rPr>
          <w:rFonts w:ascii="Arial" w:hAnsi="Arial" w:cs="Arial"/>
          <w:b w:val="0"/>
          <w:i w:val="0"/>
          <w:sz w:val="22"/>
          <w:szCs w:val="22"/>
        </w:rPr>
        <w:t>Team Manager (Fostering and Adoption)</w:t>
      </w:r>
    </w:p>
    <w:p w:rsidR="00F229C3" w:rsidRPr="008C10C6" w:rsidRDefault="00F229C3" w:rsidP="00CD29FB">
      <w:pPr>
        <w:pStyle w:val="Heading5"/>
        <w:numPr>
          <w:ilvl w:val="0"/>
          <w:numId w:val="0"/>
        </w:numPr>
        <w:tabs>
          <w:tab w:val="left" w:pos="1785"/>
          <w:tab w:val="left" w:pos="1843"/>
        </w:tabs>
        <w:jc w:val="both"/>
        <w:rPr>
          <w:rFonts w:ascii="Arial" w:hAnsi="Arial" w:cs="Arial"/>
          <w:b w:val="0"/>
          <w:sz w:val="22"/>
          <w:szCs w:val="22"/>
        </w:rPr>
      </w:pPr>
      <w:r w:rsidRPr="00186B0E">
        <w:rPr>
          <w:rFonts w:ascii="Arial" w:hAnsi="Arial" w:cs="Arial"/>
          <w:i w:val="0"/>
          <w:sz w:val="22"/>
          <w:szCs w:val="22"/>
        </w:rPr>
        <w:t>Service</w:t>
      </w:r>
      <w:r w:rsidRPr="002D6C1D">
        <w:rPr>
          <w:rFonts w:ascii="Calibri" w:hAnsi="Calibri" w:cs="Calibri"/>
          <w:sz w:val="22"/>
          <w:szCs w:val="22"/>
        </w:rPr>
        <w:t>:</w:t>
      </w:r>
      <w:r w:rsidR="00CD29FB">
        <w:rPr>
          <w:rFonts w:ascii="Calibri" w:hAnsi="Calibri" w:cs="Calibri"/>
          <w:b w:val="0"/>
          <w:sz w:val="22"/>
          <w:szCs w:val="22"/>
        </w:rPr>
        <w:tab/>
      </w:r>
      <w:r>
        <w:rPr>
          <w:i w:val="0"/>
          <w:sz w:val="22"/>
          <w:szCs w:val="22"/>
        </w:rPr>
        <w:t xml:space="preserve"> </w:t>
      </w:r>
      <w:r w:rsidR="00BC36E6" w:rsidRPr="00BC36E6">
        <w:rPr>
          <w:rFonts w:ascii="Arial" w:hAnsi="Arial" w:cs="Arial"/>
          <w:b w:val="0"/>
          <w:i w:val="0"/>
          <w:sz w:val="22"/>
          <w:szCs w:val="22"/>
        </w:rPr>
        <w:t>Children’s Health Care and Justice</w:t>
      </w:r>
    </w:p>
    <w:p w:rsidR="00F229C3" w:rsidRDefault="00F229C3" w:rsidP="00F229C3">
      <w:pPr>
        <w:pStyle w:val="Default"/>
        <w:tabs>
          <w:tab w:val="left" w:pos="1843"/>
        </w:tabs>
        <w:jc w:val="both"/>
        <w:rPr>
          <w:b/>
          <w:sz w:val="22"/>
          <w:szCs w:val="22"/>
        </w:rPr>
      </w:pPr>
    </w:p>
    <w:p w:rsidR="00F229C3" w:rsidRPr="00BC36E6" w:rsidRDefault="00F229C3" w:rsidP="00F229C3">
      <w:pPr>
        <w:pStyle w:val="Default"/>
        <w:tabs>
          <w:tab w:val="left" w:pos="1843"/>
        </w:tabs>
        <w:jc w:val="both"/>
        <w:rPr>
          <w:sz w:val="22"/>
          <w:szCs w:val="22"/>
        </w:rPr>
      </w:pPr>
      <w:r>
        <w:rPr>
          <w:b/>
          <w:sz w:val="22"/>
          <w:szCs w:val="22"/>
        </w:rPr>
        <w:t>Section:</w:t>
      </w:r>
      <w:r>
        <w:rPr>
          <w:b/>
          <w:sz w:val="22"/>
          <w:szCs w:val="22"/>
        </w:rPr>
        <w:tab/>
      </w:r>
      <w:r w:rsidR="00BC36E6" w:rsidRPr="00BC36E6">
        <w:rPr>
          <w:sz w:val="22"/>
          <w:szCs w:val="22"/>
        </w:rPr>
        <w:t>Corporate Parenting</w:t>
      </w:r>
    </w:p>
    <w:p w:rsidR="00F229C3" w:rsidRPr="00456B76" w:rsidRDefault="00F229C3" w:rsidP="00F229C3">
      <w:pPr>
        <w:pStyle w:val="Default"/>
        <w:tabs>
          <w:tab w:val="left" w:pos="1843"/>
        </w:tabs>
        <w:jc w:val="both"/>
        <w:rPr>
          <w:b/>
          <w:sz w:val="22"/>
          <w:szCs w:val="22"/>
        </w:rPr>
      </w:pPr>
    </w:p>
    <w:p w:rsidR="00F229C3" w:rsidRPr="00186B0E" w:rsidRDefault="00F229C3" w:rsidP="00F229C3">
      <w:pPr>
        <w:tabs>
          <w:tab w:val="left" w:pos="1843"/>
          <w:tab w:val="left" w:pos="2595"/>
        </w:tabs>
        <w:jc w:val="both"/>
        <w:rPr>
          <w:rFonts w:ascii="Arial" w:hAnsi="Arial" w:cs="Arial"/>
          <w:b/>
          <w:color w:val="000000"/>
        </w:rPr>
      </w:pPr>
      <w:r w:rsidRPr="00186B0E">
        <w:rPr>
          <w:rFonts w:ascii="Arial" w:hAnsi="Arial" w:cs="Arial"/>
          <w:b/>
          <w:color w:val="000000"/>
        </w:rPr>
        <w:t>Grade:</w:t>
      </w:r>
      <w:r>
        <w:rPr>
          <w:rFonts w:cs="Arial"/>
          <w:b/>
          <w:color w:val="000000"/>
        </w:rPr>
        <w:tab/>
      </w:r>
      <w:r w:rsidR="00BC36E6" w:rsidRPr="00BC36E6">
        <w:rPr>
          <w:rFonts w:ascii="Arial" w:hAnsi="Arial" w:cs="Arial"/>
          <w:color w:val="000000"/>
        </w:rPr>
        <w:t>G12</w:t>
      </w:r>
      <w:r w:rsidRPr="00186B0E">
        <w:rPr>
          <w:rFonts w:ascii="Arial" w:hAnsi="Arial" w:cs="Arial"/>
          <w:b/>
          <w:color w:val="000000"/>
        </w:rPr>
        <w:tab/>
      </w:r>
    </w:p>
    <w:p w:rsidR="00222835" w:rsidRPr="00D673D4" w:rsidRDefault="00F229C3" w:rsidP="00D673D4">
      <w:pPr>
        <w:tabs>
          <w:tab w:val="left" w:pos="1843"/>
        </w:tabs>
        <w:ind w:left="1843" w:hanging="1843"/>
        <w:jc w:val="both"/>
        <w:rPr>
          <w:rFonts w:ascii="Arial" w:hAnsi="Arial" w:cs="Arial"/>
          <w:i/>
          <w:color w:val="000000"/>
        </w:rPr>
      </w:pPr>
      <w:proofErr w:type="gramStart"/>
      <w:r w:rsidRPr="00186B0E">
        <w:rPr>
          <w:rFonts w:ascii="Arial" w:hAnsi="Arial" w:cs="Arial"/>
          <w:b/>
          <w:color w:val="000000"/>
        </w:rPr>
        <w:t>Job Purpose:</w:t>
      </w:r>
      <w:r w:rsidRPr="00186B0E">
        <w:rPr>
          <w:rFonts w:ascii="Arial" w:hAnsi="Arial" w:cs="Arial"/>
          <w:b/>
          <w:color w:val="000000"/>
        </w:rPr>
        <w:tab/>
      </w:r>
      <w:r w:rsidR="00BC36E6" w:rsidRPr="00222835">
        <w:rPr>
          <w:rFonts w:ascii="Arial" w:hAnsi="Arial" w:cs="Arial"/>
        </w:rPr>
        <w:t xml:space="preserve">To be a member of the Management Team to contribute to the development of policy, procedures and service development in line with National Policy  and to lead a team of Social Work employees to protect and promote the welfare and wellbeing of Children, Adults at Risk and Communities </w:t>
      </w:r>
      <w:r w:rsidRPr="00222835">
        <w:rPr>
          <w:rFonts w:ascii="Arial" w:hAnsi="Arial" w:cs="Arial"/>
          <w:color w:val="000000"/>
        </w:rPr>
        <w:t>In order to</w:t>
      </w:r>
      <w:r w:rsidRPr="00222835">
        <w:rPr>
          <w:rFonts w:ascii="Arial" w:hAnsi="Arial" w:cs="Arial"/>
          <w:bCs/>
          <w:color w:val="000000"/>
        </w:rPr>
        <w:t xml:space="preserve"> assist with the promotion, delivery and integration of the key objectives in relation to those identified within the </w:t>
      </w:r>
      <w:r w:rsidR="00222835" w:rsidRPr="00222835">
        <w:rPr>
          <w:rFonts w:ascii="Arial" w:hAnsi="Arial" w:cs="Arial"/>
        </w:rPr>
        <w:t>East Ayrshire Health and Social Care Partnership</w:t>
      </w:r>
      <w:r w:rsidR="00222835" w:rsidRPr="00222835">
        <w:rPr>
          <w:rFonts w:ascii="Arial" w:hAnsi="Arial" w:cs="Arial"/>
          <w:bCs/>
          <w:color w:val="000000"/>
        </w:rPr>
        <w:t>s</w:t>
      </w:r>
      <w:r w:rsidRPr="00222835">
        <w:rPr>
          <w:rFonts w:ascii="Arial" w:hAnsi="Arial" w:cs="Arial"/>
          <w:bCs/>
          <w:color w:val="000000"/>
        </w:rPr>
        <w:t xml:space="preserve"> and the Community Plan.</w:t>
      </w:r>
      <w:proofErr w:type="gramEnd"/>
      <w:r w:rsidRPr="00186B0E">
        <w:rPr>
          <w:rFonts w:ascii="Arial" w:hAnsi="Arial" w:cs="Arial"/>
          <w:b/>
          <w:bCs/>
          <w:color w:val="000000"/>
        </w:rPr>
        <w:t xml:space="preserve"> </w:t>
      </w:r>
    </w:p>
    <w:p w:rsidR="00F229C3" w:rsidRDefault="00F229C3" w:rsidP="00F229C3">
      <w:pPr>
        <w:tabs>
          <w:tab w:val="left" w:pos="1843"/>
        </w:tabs>
        <w:ind w:left="1843" w:hanging="1843"/>
        <w:rPr>
          <w:rFonts w:cs="Arial"/>
          <w:bCs/>
          <w:i/>
          <w:color w:val="000000"/>
        </w:rPr>
      </w:pPr>
    </w:p>
    <w:p w:rsidR="00F229C3" w:rsidRPr="00D673D4" w:rsidRDefault="00F229C3" w:rsidP="00F229C3">
      <w:pPr>
        <w:numPr>
          <w:ilvl w:val="0"/>
          <w:numId w:val="3"/>
        </w:numPr>
        <w:rPr>
          <w:rFonts w:ascii="Arial" w:hAnsi="Arial" w:cs="Arial"/>
          <w:bCs/>
          <w:i/>
          <w:color w:val="000000"/>
        </w:rPr>
      </w:pPr>
      <w:r w:rsidRPr="00094FE5">
        <w:rPr>
          <w:rFonts w:ascii="Arial" w:hAnsi="Arial" w:cs="Arial"/>
          <w:b/>
          <w:bCs/>
          <w:color w:val="000000"/>
        </w:rPr>
        <w:t>STRUCTURE CHART</w:t>
      </w:r>
      <w:r>
        <w:rPr>
          <w:rFonts w:ascii="Arial" w:hAnsi="Arial" w:cs="Arial"/>
          <w:b/>
          <w:bCs/>
          <w:color w:val="000000"/>
        </w:rPr>
        <w:t xml:space="preserve"> </w:t>
      </w:r>
    </w:p>
    <w:p w:rsidR="00D673D4" w:rsidRDefault="00D673D4" w:rsidP="00D673D4">
      <w:pPr>
        <w:rPr>
          <w:rFonts w:ascii="Arial" w:hAnsi="Arial" w:cs="Arial"/>
          <w:b/>
          <w:bCs/>
          <w:color w:val="000000"/>
        </w:rPr>
      </w:pPr>
    </w:p>
    <w:p w:rsidR="00D673D4" w:rsidRPr="008B643A" w:rsidRDefault="00D673D4" w:rsidP="00D673D4">
      <w:pPr>
        <w:pStyle w:val="NoSpacing"/>
        <w:rPr>
          <w:rFonts w:asciiTheme="minorHAnsi" w:hAnsiTheme="minorHAnsi"/>
          <w:bCs/>
          <w:color w:val="000000"/>
        </w:rPr>
      </w:pPr>
    </w:p>
    <w:p w:rsidR="00D673D4" w:rsidRPr="00944C96" w:rsidRDefault="00D673D4" w:rsidP="00D673D4">
      <w:pPr>
        <w:tabs>
          <w:tab w:val="left" w:pos="0"/>
        </w:tabs>
        <w:spacing w:after="0" w:line="240" w:lineRule="auto"/>
        <w:jc w:val="both"/>
        <w:rPr>
          <w:rFonts w:ascii="Arial" w:eastAsia="Times New Roman" w:hAnsi="Arial"/>
          <w:sz w:val="24"/>
          <w:szCs w:val="20"/>
        </w:rPr>
      </w:pPr>
    </w:p>
    <w:p w:rsidR="00D673D4" w:rsidRPr="00944C96" w:rsidRDefault="00D673D4" w:rsidP="00D673D4">
      <w:pPr>
        <w:tabs>
          <w:tab w:val="left" w:pos="0"/>
        </w:tabs>
        <w:spacing w:after="0" w:line="240" w:lineRule="auto"/>
        <w:jc w:val="both"/>
        <w:rPr>
          <w:rFonts w:ascii="Arial" w:eastAsia="Times New Roman" w:hAnsi="Arial"/>
          <w:sz w:val="24"/>
          <w:szCs w:val="20"/>
        </w:rPr>
      </w:pPr>
      <w:r w:rsidRPr="00944C96">
        <w:rPr>
          <w:rFonts w:ascii="Arial" w:eastAsia="Times New Roman" w:hAnsi="Arial"/>
          <w:noProof/>
          <w:sz w:val="24"/>
          <w:szCs w:val="20"/>
          <w:lang w:eastAsia="en-GB"/>
        </w:rPr>
        <mc:AlternateContent>
          <mc:Choice Requires="wps">
            <w:drawing>
              <wp:anchor distT="0" distB="0" distL="114300" distR="114300" simplePos="0" relativeHeight="251664384" behindDoc="0" locked="0" layoutInCell="1" allowOverlap="1" wp14:anchorId="6DDB9D83" wp14:editId="1D369644">
                <wp:simplePos x="0" y="0"/>
                <wp:positionH relativeFrom="column">
                  <wp:posOffset>2356485</wp:posOffset>
                </wp:positionH>
                <wp:positionV relativeFrom="paragraph">
                  <wp:posOffset>46355</wp:posOffset>
                </wp:positionV>
                <wp:extent cx="1368425" cy="438150"/>
                <wp:effectExtent l="0" t="0" r="22225" b="1905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38150"/>
                        </a:xfrm>
                        <a:prstGeom prst="flowChartProcess">
                          <a:avLst/>
                        </a:prstGeom>
                        <a:solidFill>
                          <a:srgbClr val="FFFFFF"/>
                        </a:solidFill>
                        <a:ln w="25400" algn="ctr">
                          <a:solidFill>
                            <a:srgbClr val="000000"/>
                          </a:solidFill>
                          <a:miter lim="800000"/>
                          <a:headEnd/>
                          <a:tailEnd/>
                        </a:ln>
                      </wps:spPr>
                      <wps:txbx>
                        <w:txbxContent>
                          <w:p w:rsidR="00D673D4" w:rsidRPr="00944C96" w:rsidRDefault="00D673D4" w:rsidP="00D673D4">
                            <w:pPr>
                              <w:pStyle w:val="NormalWeb"/>
                              <w:spacing w:after="0"/>
                              <w:jc w:val="center"/>
                              <w:rPr>
                                <w:rFonts w:ascii="Arial" w:hAnsi="Arial" w:cs="Arial"/>
                                <w:bCs/>
                                <w:color w:val="000000"/>
                                <w:kern w:val="24"/>
                                <w:sz w:val="22"/>
                                <w:szCs w:val="22"/>
                              </w:rPr>
                            </w:pPr>
                            <w:r w:rsidRPr="00944C96">
                              <w:rPr>
                                <w:rFonts w:ascii="Arial" w:hAnsi="Arial" w:cs="Arial"/>
                                <w:bCs/>
                                <w:color w:val="000000"/>
                                <w:kern w:val="24"/>
                                <w:sz w:val="22"/>
                                <w:szCs w:val="22"/>
                              </w:rPr>
                              <w:t>Service</w:t>
                            </w:r>
                          </w:p>
                          <w:p w:rsidR="00D673D4" w:rsidRPr="00944C96" w:rsidRDefault="00D673D4" w:rsidP="00D673D4">
                            <w:pPr>
                              <w:pStyle w:val="NormalWeb"/>
                              <w:spacing w:after="0"/>
                              <w:jc w:val="center"/>
                              <w:rPr>
                                <w:sz w:val="22"/>
                                <w:szCs w:val="22"/>
                              </w:rPr>
                            </w:pPr>
                            <w:r w:rsidRPr="00944C96">
                              <w:rPr>
                                <w:rFonts w:ascii="Arial" w:hAnsi="Arial" w:cs="Arial"/>
                                <w:bCs/>
                                <w:color w:val="000000"/>
                                <w:kern w:val="24"/>
                                <w:sz w:val="22"/>
                                <w:szCs w:val="22"/>
                              </w:rPr>
                              <w:t>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B9D83" id="_x0000_t109" coordsize="21600,21600" o:spt="109" path="m,l,21600r21600,l21600,xe">
                <v:stroke joinstyle="miter"/>
                <v:path gradientshapeok="t" o:connecttype="rect"/>
              </v:shapetype>
              <v:shape id="Flowchart: Process 11" o:spid="_x0000_s1026" type="#_x0000_t109" style="position:absolute;left:0;text-align:left;margin-left:185.55pt;margin-top:3.65pt;width:107.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afOQIAAGwEAAAOAAAAZHJzL2Uyb0RvYy54bWysVF9v0zAQf0fiO1h+Z2m6dpSo6TR1FCGN&#10;MWnwAa6Ok1g4PnN2m45Pz8XpSgc8IfJg+Xx/f7+7y/L60Fmx1xQMulLmFxMptFNYGdeU8uuXzZuF&#10;FCGCq8Ci06V80kFer16/Wva+0FNs0VaaBAdxoeh9KdsYfZFlQbW6g3CBXjtW1kgdRBapySqCnqN3&#10;NptOJldZj1R5QqVD4NfbUSlXKX5daxU/13XQUdhScm0xnZTO7XBmqyUUDYFvjTqWAf9QRQfGcdJT&#10;qFuIIHZk/gjVGUUYsI4XCrsM69oonTAwmnzyG5rHFrxOWJic4E80hf8XVt3vH0iYinuXS+Gg4x5t&#10;LPaqBYqFeBiZFaxkpnofCnZ49A80YA3+DtW3IByuW3CNviHCvtVQcX3JPnvhMAiBXcW2/4QV54Fd&#10;xETaoaZuCMh0iEPqzdOpN/oQheLH/PJqMZvOpVCsm10u8nlqXgbFs7enED9o7MRwKWXNKLguikcM&#10;KRPs70JkJOz2bJ6QoDXVxlibBGq2a0tiDzwzm/QN4NklnJtZJ/pSTuezCc8V2IbHX0VKWV7YhfNw&#10;k/T9LVxnIi+CNV0pFycjKAY637sqjWkEY8c712Idl/RM6diaeNgejl3aYvXETBOOA88LypcW6YcU&#10;PQ97KcP3HZCWwn503K13+Ww2bEcSZvO3UxboXLM914BTHGqEK0ZhHced2nkyTcu58kSEwxvucW0S&#10;5UOxY13HynmkE63H9Rt25lxOVr9+EqufAAAA//8DAFBLAwQUAAYACAAAACEAk3tm9t8AAAAIAQAA&#10;DwAAAGRycy9kb3ducmV2LnhtbEyPQUvDQBSE74L/YXmCF7GbNJiWmE0RQRAU0Vrwus0+k9jdt3F3&#10;20Z/vc+THocZZr6pV5Oz4oAhDp4U5LMMBFLrzUCdgs3r3eUSREyajLaeUMEXRlg1pye1row/0gse&#10;1qkTXEKx0gr6lMZKytj26HSc+RGJvXcfnE4sQydN0Ecud1bOs6yUTg/EC70e8bbHdrfeOwXh+542&#10;Hc4v7Pjhnh/edo9Pn1lU6vxsurkGkXBKf2H4xWd0aJhp6/dkorAKikWec1TBogDB/tWyLEFsWZcF&#10;yKaW/w80PwAAAP//AwBQSwECLQAUAAYACAAAACEAtoM4kv4AAADhAQAAEwAAAAAAAAAAAAAAAAAA&#10;AAAAW0NvbnRlbnRfVHlwZXNdLnhtbFBLAQItABQABgAIAAAAIQA4/SH/1gAAAJQBAAALAAAAAAAA&#10;AAAAAAAAAC8BAABfcmVscy8ucmVsc1BLAQItABQABgAIAAAAIQBFnjafOQIAAGwEAAAOAAAAAAAA&#10;AAAAAAAAAC4CAABkcnMvZTJvRG9jLnhtbFBLAQItABQABgAIAAAAIQCTe2b23wAAAAgBAAAPAAAA&#10;AAAAAAAAAAAAAJMEAABkcnMvZG93bnJldi54bWxQSwUGAAAAAAQABADzAAAAnwUAAAAA&#10;" strokeweight="2pt">
                <v:textbox>
                  <w:txbxContent>
                    <w:p w:rsidR="00D673D4" w:rsidRPr="00944C96" w:rsidRDefault="00D673D4" w:rsidP="00D673D4">
                      <w:pPr>
                        <w:pStyle w:val="NormalWeb"/>
                        <w:spacing w:after="0"/>
                        <w:jc w:val="center"/>
                        <w:rPr>
                          <w:rFonts w:ascii="Arial" w:hAnsi="Arial" w:cs="Arial"/>
                          <w:bCs/>
                          <w:color w:val="000000"/>
                          <w:kern w:val="24"/>
                          <w:sz w:val="22"/>
                          <w:szCs w:val="22"/>
                        </w:rPr>
                      </w:pPr>
                      <w:r w:rsidRPr="00944C96">
                        <w:rPr>
                          <w:rFonts w:ascii="Arial" w:hAnsi="Arial" w:cs="Arial"/>
                          <w:bCs/>
                          <w:color w:val="000000"/>
                          <w:kern w:val="24"/>
                          <w:sz w:val="22"/>
                          <w:szCs w:val="22"/>
                        </w:rPr>
                        <w:t>Service</w:t>
                      </w:r>
                    </w:p>
                    <w:p w:rsidR="00D673D4" w:rsidRPr="00944C96" w:rsidRDefault="00D673D4" w:rsidP="00D673D4">
                      <w:pPr>
                        <w:pStyle w:val="NormalWeb"/>
                        <w:spacing w:after="0"/>
                        <w:jc w:val="center"/>
                        <w:rPr>
                          <w:sz w:val="22"/>
                          <w:szCs w:val="22"/>
                        </w:rPr>
                      </w:pPr>
                      <w:r w:rsidRPr="00944C96">
                        <w:rPr>
                          <w:rFonts w:ascii="Arial" w:hAnsi="Arial" w:cs="Arial"/>
                          <w:bCs/>
                          <w:color w:val="000000"/>
                          <w:kern w:val="24"/>
                          <w:sz w:val="22"/>
                          <w:szCs w:val="22"/>
                        </w:rPr>
                        <w:t>Manager</w:t>
                      </w:r>
                    </w:p>
                  </w:txbxContent>
                </v:textbox>
              </v:shape>
            </w:pict>
          </mc:Fallback>
        </mc:AlternateContent>
      </w:r>
    </w:p>
    <w:p w:rsidR="00D673D4" w:rsidRPr="00944C96" w:rsidRDefault="00D673D4" w:rsidP="00D673D4">
      <w:pPr>
        <w:jc w:val="both"/>
        <w:rPr>
          <w:rFonts w:ascii="Arial" w:hAnsi="Arial"/>
        </w:rPr>
      </w:pPr>
    </w:p>
    <w:p w:rsidR="00D673D4" w:rsidRPr="00944C96" w:rsidRDefault="00D673D4" w:rsidP="00D673D4">
      <w:pPr>
        <w:jc w:val="both"/>
        <w:rPr>
          <w:rFonts w:ascii="Arial" w:hAnsi="Arial"/>
        </w:rPr>
      </w:pPr>
      <w:r w:rsidRPr="00944C96">
        <w:rPr>
          <w:noProof/>
          <w:sz w:val="24"/>
          <w:lang w:eastAsia="en-GB"/>
        </w:rPr>
        <mc:AlternateContent>
          <mc:Choice Requires="wps">
            <w:drawing>
              <wp:anchor distT="0" distB="0" distL="114300" distR="114300" simplePos="0" relativeHeight="251661312" behindDoc="0" locked="0" layoutInCell="1" allowOverlap="1" wp14:anchorId="522F62ED" wp14:editId="7EF30F16">
                <wp:simplePos x="0" y="0"/>
                <wp:positionH relativeFrom="column">
                  <wp:posOffset>2363470</wp:posOffset>
                </wp:positionH>
                <wp:positionV relativeFrom="paragraph">
                  <wp:posOffset>157480</wp:posOffset>
                </wp:positionV>
                <wp:extent cx="1368425" cy="419100"/>
                <wp:effectExtent l="12700" t="20320" r="19050" b="1778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19100"/>
                        </a:xfrm>
                        <a:prstGeom prst="flowChartProcess">
                          <a:avLst/>
                        </a:prstGeom>
                        <a:solidFill>
                          <a:srgbClr val="FFFFFF"/>
                        </a:solidFill>
                        <a:ln w="25400" algn="ctr">
                          <a:solidFill>
                            <a:srgbClr val="000000"/>
                          </a:solidFill>
                          <a:miter lim="800000"/>
                          <a:headEnd/>
                          <a:tailEnd/>
                        </a:ln>
                      </wps:spPr>
                      <wps:txbx>
                        <w:txbxContent>
                          <w:p w:rsidR="00D673D4" w:rsidRPr="00944C96" w:rsidRDefault="00D673D4" w:rsidP="00D673D4">
                            <w:pPr>
                              <w:pStyle w:val="NormalWeb"/>
                              <w:spacing w:after="0"/>
                              <w:jc w:val="center"/>
                              <w:rPr>
                                <w:rFonts w:ascii="Arial" w:hAnsi="Arial" w:cs="Arial"/>
                                <w:sz w:val="22"/>
                                <w:szCs w:val="22"/>
                              </w:rPr>
                            </w:pPr>
                            <w:r w:rsidRPr="00944C96">
                              <w:rPr>
                                <w:rFonts w:ascii="Arial" w:hAnsi="Arial" w:cs="Arial"/>
                                <w:sz w:val="22"/>
                                <w:szCs w:val="22"/>
                              </w:rPr>
                              <w:t>Team 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2F62ED" id="Flowchart: Process 10" o:spid="_x0000_s1027" type="#_x0000_t109" style="position:absolute;left:0;text-align:left;margin-left:186.1pt;margin-top:12.4pt;width:10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myPAIAAHMEAAAOAAAAZHJzL2Uyb0RvYy54bWysVFFv0zAQfkfiP1h+Z2lKO7ao6TR1FCGN&#10;UWnwA66Ok1g4PnN2m45fz8XpSgc8IfJg+Xzn833fd5fFzaGzYq8pGHSlzC8mUminsDKuKeXXL+s3&#10;V1KECK4Ci06X8kkHebN8/WrR+0JPsUVbaRKcxIWi96VsY/RFlgXV6g7CBXrt2FkjdRDZpCarCHrO&#10;3tlsOplcZj1S5QmVDoFP70anXKb8da1V/FzXQUdhS8m1xbRSWrfDmi0XUDQEvjXqWAb8QxUdGMeP&#10;nlLdQQSxI/NHqs4owoB1vFDYZVjXRumEgdHkk9/QPLbgdcLC5AR/oin8v7TqYb8hYSrWjulx0LFG&#10;a4u9aoFiITYjs4KdzFTvQ8EXHv2GBqzB36P6FoTDVQuu0bdE2LcaKq4vH+KzFxcGI/BVse0/YcXv&#10;wC5iIu1QUzckZDrEIWnzdNJGH6JQfJi/vbyaTedSKPbN8ut8kkrKoHi+7SnEDxo7MWxKWTMKrovi&#10;EUN6Cfb3IQ6VQfEcnpCgNdXaWJsMarYrS2IP3DPr9CUwDPg8zDrRl3I6n3EhAmzD7a8ipVdexIXz&#10;dJP0/S1dZyIPgjVdKa9OQVAMdL53VWrTCMaOey7fuiO/A6WjNPGwPYxSPou1xeqJCScc+57nlDct&#10;0g8peu75UobvOyAthf3oWLTrfDYbhiQZs/m7KRt07tmee8ApTjWiFqOxiuNo7TyZpuW38sSHw1uW&#10;ujaJ+aENxrqOALizkyDHKRxG59xOUb/+FcufAAAA//8DAFBLAwQUAAYACAAAACEAfKox0OEAAAAJ&#10;AQAADwAAAGRycy9kb3ducmV2LnhtbEyPXUvEMBBF3wX/QxjBF3ET40drbbqIIAguouuCr9lmbOsm&#10;k5pkd6u/3vikj8Mc7j23nk/Osh2GOHhScDYTwJBabwbqFKxe709LYDFpMtp6QgVfGGHeHB7UujJ+&#10;Ty+4W6aO5RCKlVbQpzRWnMe2R6fjzI9I+ffug9Mpn6HjJuh9DneWSyGuuNMD5YZej3jXY7tZbp2C&#10;8P1Aqw7liR0/3PPj22bx9CmiUsdH0+0NsIRT+oPhVz+rQ5Od1n5LJjKr4LyQMqMK5EWekIHLsiiA&#10;rRVcixJ4U/P/C5ofAAAA//8DAFBLAQItABQABgAIAAAAIQC2gziS/gAAAOEBAAATAAAAAAAAAAAA&#10;AAAAAAAAAABbQ29udGVudF9UeXBlc10ueG1sUEsBAi0AFAAGAAgAAAAhADj9If/WAAAAlAEAAAsA&#10;AAAAAAAAAAAAAAAALwEAAF9yZWxzLy5yZWxzUEsBAi0AFAAGAAgAAAAhAKidSbI8AgAAcwQAAA4A&#10;AAAAAAAAAAAAAAAALgIAAGRycy9lMm9Eb2MueG1sUEsBAi0AFAAGAAgAAAAhAHyqMdDhAAAACQEA&#10;AA8AAAAAAAAAAAAAAAAAlgQAAGRycy9kb3ducmV2LnhtbFBLBQYAAAAABAAEAPMAAACkBQAAAAA=&#10;" strokeweight="2pt">
                <v:textbox>
                  <w:txbxContent>
                    <w:p w:rsidR="00D673D4" w:rsidRPr="00944C96" w:rsidRDefault="00D673D4" w:rsidP="00D673D4">
                      <w:pPr>
                        <w:pStyle w:val="NormalWeb"/>
                        <w:spacing w:after="0"/>
                        <w:jc w:val="center"/>
                        <w:rPr>
                          <w:rFonts w:ascii="Arial" w:hAnsi="Arial" w:cs="Arial"/>
                          <w:sz w:val="22"/>
                          <w:szCs w:val="22"/>
                        </w:rPr>
                      </w:pPr>
                      <w:r w:rsidRPr="00944C96">
                        <w:rPr>
                          <w:rFonts w:ascii="Arial" w:hAnsi="Arial" w:cs="Arial"/>
                          <w:sz w:val="22"/>
                          <w:szCs w:val="22"/>
                        </w:rPr>
                        <w:t>Team Manager</w:t>
                      </w:r>
                    </w:p>
                  </w:txbxContent>
                </v:textbox>
              </v:shape>
            </w:pict>
          </mc:Fallback>
        </mc:AlternateContent>
      </w:r>
      <w:r w:rsidRPr="00944C96">
        <w:rPr>
          <w:noProof/>
          <w:sz w:val="24"/>
          <w:lang w:eastAsia="en-GB"/>
        </w:rPr>
        <mc:AlternateContent>
          <mc:Choice Requires="wps">
            <w:drawing>
              <wp:anchor distT="0" distB="0" distL="114300" distR="114300" simplePos="0" relativeHeight="251663360" behindDoc="0" locked="0" layoutInCell="1" allowOverlap="1" wp14:anchorId="4D96BBE6" wp14:editId="2AB3389A">
                <wp:simplePos x="0" y="0"/>
                <wp:positionH relativeFrom="column">
                  <wp:posOffset>3017520</wp:posOffset>
                </wp:positionH>
                <wp:positionV relativeFrom="paragraph">
                  <wp:posOffset>24130</wp:posOffset>
                </wp:positionV>
                <wp:extent cx="0" cy="133350"/>
                <wp:effectExtent l="9525" t="10795" r="952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2B5EB" id="_x0000_t32" coordsize="21600,21600" o:spt="32" o:oned="t" path="m,l21600,21600e" filled="f">
                <v:path arrowok="t" fillok="f" o:connecttype="none"/>
                <o:lock v:ext="edit" shapetype="t"/>
              </v:shapetype>
              <v:shape id="Straight Arrow Connector 9" o:spid="_x0000_s1026" type="#_x0000_t32" style="position:absolute;margin-left:237.6pt;margin-top:1.9pt;width:0;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PKIwIAAEk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4tIqJo&#10;iyPaOUPloXbk2RjoSAFKYRvBkIXvVqdthkGF2hpfLzurnX4B9t0SBUVN1UEE1m8XjVCJj4jfhfiN&#10;1Zhz330Bjj706CC07lyZ1kNiU8g5TOhyn5A4O8L6Q4anyWQymYbhxTS7xWlj3WcBLfFGHtlrGXf+&#10;SchCTy/WeVY0uwX4pAo2smmCGhpFOmzHdDwNARYayf2ld7PmsC8aQ07U6yn8Qol48+hm4Kh4AKsF&#10;5eur7ahsehuTN8rjYV1I52r1gvmxGC3W8/U8HaTj2XqQjspy8Lwp0sFsk3yalpOyKMrkp6eWpFkt&#10;ORfKs7uJN0n/ThzXZ9TL7i7fexvi9+ihX0j29h9Ih8H6Wfaq2AO/bM1t4KjX4Hx9W/5BPO7RfvwC&#10;rH4BAAD//wMAUEsDBBQABgAIAAAAIQB7y5qN3AAAAAgBAAAPAAAAZHJzL2Rvd25yZXYueG1sTI/B&#10;TsMwEETvSPyDtUhcEHUaWighm6pC4sCRthJXN16SQLyOYqcJ/XoWcSjH0Yxm3uTrybXqSH1oPCPM&#10;Zwko4tLbhiuE/e7ldgUqRMPWtJ4J4ZsCrIvLi9xk1o/8RsdtrJSUcMgMQh1jl2kdypqcCTPfEYv3&#10;4Xtnosi+0rY3o5S7VqdJcq+daVgWatPRc03l13ZwCBSG5TzZPLpq/3oab97T0+fY7RCvr6bNE6hI&#10;UzyH4Rdf0KEQpoMf2AbVIiwelqlEEe7kgfh/+oCQLlagi1z/P1D8AAAA//8DAFBLAQItABQABgAI&#10;AAAAIQC2gziS/gAAAOEBAAATAAAAAAAAAAAAAAAAAAAAAABbQ29udGVudF9UeXBlc10ueG1sUEsB&#10;Ai0AFAAGAAgAAAAhADj9If/WAAAAlAEAAAsAAAAAAAAAAAAAAAAALwEAAF9yZWxzLy5yZWxzUEsB&#10;Ai0AFAAGAAgAAAAhAKnGA8ojAgAASQQAAA4AAAAAAAAAAAAAAAAALgIAAGRycy9lMm9Eb2MueG1s&#10;UEsBAi0AFAAGAAgAAAAhAHvLmo3cAAAACAEAAA8AAAAAAAAAAAAAAAAAfQQAAGRycy9kb3ducmV2&#10;LnhtbFBLBQYAAAAABAAEAPMAAACGBQAAAAA=&#10;"/>
            </w:pict>
          </mc:Fallback>
        </mc:AlternateContent>
      </w:r>
    </w:p>
    <w:p w:rsidR="00D673D4" w:rsidRPr="00944C96" w:rsidRDefault="00D673D4" w:rsidP="00D673D4">
      <w:pPr>
        <w:jc w:val="both"/>
        <w:rPr>
          <w:rFonts w:ascii="Arial" w:hAnsi="Arial"/>
        </w:rPr>
      </w:pPr>
      <w:r w:rsidRPr="00944C96">
        <w:rPr>
          <w:noProof/>
          <w:sz w:val="24"/>
          <w:lang w:eastAsia="en-GB"/>
        </w:rPr>
        <mc:AlternateContent>
          <mc:Choice Requires="wps">
            <w:drawing>
              <wp:anchor distT="0" distB="0" distL="114300" distR="114300" simplePos="0" relativeHeight="251665408" behindDoc="0" locked="0" layoutInCell="1" allowOverlap="1" wp14:anchorId="388F41D0" wp14:editId="6ADCA88B">
                <wp:simplePos x="0" y="0"/>
                <wp:positionH relativeFrom="column">
                  <wp:posOffset>3017520</wp:posOffset>
                </wp:positionH>
                <wp:positionV relativeFrom="paragraph">
                  <wp:posOffset>285750</wp:posOffset>
                </wp:positionV>
                <wp:extent cx="0" cy="133350"/>
                <wp:effectExtent l="9525" t="12700" r="952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205A3" id="Straight Arrow Connector 8" o:spid="_x0000_s1026" type="#_x0000_t32" style="position:absolute;margin-left:237.6pt;margin-top:22.5pt;width:0;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CMIwIAAEk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7hoBRt&#10;cUQ7Z6g81I48GwMdKUApbCMYMvfd6rTNMKhQW+PrZWe10y/AvluioKipOojA+u2iESrxEfG7EL+x&#10;GnPuuy/A0YceHYTWnSvTekhsCjmHCV3uExJnR1h/yPA0mUwm0zC8mGa3OG2s+yygJd7II3st484/&#10;CVno6cU6z4pmtwCfVMFGNk1QQ6NIl0eL6XgaAiw0kvtL72bNYV80hpyo11P4hRLx5tHNwFHxAFYL&#10;ytdX21HZ9DYmb5THw7qQztXqBfNjMVqs5+t5OkjHs/UgHZXl4HlTpIPZJvk0LSdlUZTJT08tSbNa&#10;ci6UZ3cTb5L+nTiuz6iX3V2+9zbE79FDv5Ds7T+QDoP1s+xVsQd+2ZrbwFGvwfn6tvyDeNyj/fgF&#10;WP0CAAD//wMAUEsDBBQABgAIAAAAIQB9xGeZ3QAAAAkBAAAPAAAAZHJzL2Rvd25yZXYueG1sTI9B&#10;T8MwDIXvSPyHyEhcEEtW0bKVptOExIEj2ySuWWPaQuNUTbqW/XqMOIyb7ff0/L1iM7tOnHAIrScN&#10;y4UCgVR521Kt4bB/uV+BCNGQNZ0n1PCNATbl9VVhcusnesPTLtaCQyjkRkMTY59LGaoGnQkL3yOx&#10;9uEHZyKvQy3tYCYOd51MlMqkMy3xh8b0+Nxg9bUbnQYMY7pU27WrD6/n6e49OX9O/V7r25t5+wQi&#10;4hwvZvjFZ3QomenoR7JBdBoeHtOErTyk3IkNf4ejhixTIMtC/m9Q/gAAAP//AwBQSwECLQAUAAYA&#10;CAAAACEAtoM4kv4AAADhAQAAEwAAAAAAAAAAAAAAAAAAAAAAW0NvbnRlbnRfVHlwZXNdLnhtbFBL&#10;AQItABQABgAIAAAAIQA4/SH/1gAAAJQBAAALAAAAAAAAAAAAAAAAAC8BAABfcmVscy8ucmVsc1BL&#10;AQItABQABgAIAAAAIQDglyCMIwIAAEkEAAAOAAAAAAAAAAAAAAAAAC4CAABkcnMvZTJvRG9jLnht&#10;bFBLAQItABQABgAIAAAAIQB9xGeZ3QAAAAkBAAAPAAAAAAAAAAAAAAAAAH0EAABkcnMvZG93bnJl&#10;di54bWxQSwUGAAAAAAQABADzAAAAhwUAAAAA&#10;"/>
            </w:pict>
          </mc:Fallback>
        </mc:AlternateContent>
      </w:r>
    </w:p>
    <w:p w:rsidR="00D673D4" w:rsidRPr="00944C96" w:rsidRDefault="00D673D4" w:rsidP="00D673D4">
      <w:pPr>
        <w:jc w:val="both"/>
        <w:rPr>
          <w:rFonts w:ascii="Arial" w:hAnsi="Arial"/>
        </w:rPr>
      </w:pPr>
      <w:r w:rsidRPr="00944C96">
        <w:rPr>
          <w:noProof/>
          <w:sz w:val="24"/>
          <w:lang w:eastAsia="en-GB"/>
        </w:rPr>
        <mc:AlternateContent>
          <mc:Choice Requires="wps">
            <w:drawing>
              <wp:anchor distT="0" distB="0" distL="114300" distR="114300" simplePos="0" relativeHeight="251662336" behindDoc="0" locked="0" layoutInCell="1" allowOverlap="1" wp14:anchorId="2E3AD07D" wp14:editId="215D05C8">
                <wp:simplePos x="0" y="0"/>
                <wp:positionH relativeFrom="column">
                  <wp:posOffset>2372995</wp:posOffset>
                </wp:positionH>
                <wp:positionV relativeFrom="paragraph">
                  <wp:posOffset>149797</wp:posOffset>
                </wp:positionV>
                <wp:extent cx="1368425" cy="481965"/>
                <wp:effectExtent l="0" t="0" r="22225" b="1333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81965"/>
                        </a:xfrm>
                        <a:prstGeom prst="flowChartProcess">
                          <a:avLst/>
                        </a:prstGeom>
                        <a:solidFill>
                          <a:srgbClr val="FFFFFF"/>
                        </a:solidFill>
                        <a:ln w="25400" algn="ctr">
                          <a:solidFill>
                            <a:srgbClr val="000000"/>
                          </a:solidFill>
                          <a:miter lim="800000"/>
                          <a:headEnd/>
                          <a:tailEnd/>
                        </a:ln>
                      </wps:spPr>
                      <wps:txbx>
                        <w:txbxContent>
                          <w:p w:rsidR="00D673D4" w:rsidRPr="00944C96" w:rsidRDefault="00D673D4" w:rsidP="00D673D4">
                            <w:pPr>
                              <w:pStyle w:val="NormalWeb"/>
                              <w:spacing w:after="0"/>
                              <w:jc w:val="center"/>
                              <w:rPr>
                                <w:sz w:val="22"/>
                                <w:szCs w:val="22"/>
                              </w:rPr>
                            </w:pPr>
                            <w:r>
                              <w:rPr>
                                <w:rFonts w:ascii="Arial" w:hAnsi="Arial" w:cs="Arial"/>
                                <w:bCs/>
                                <w:kern w:val="24"/>
                                <w:sz w:val="22"/>
                                <w:szCs w:val="22"/>
                              </w:rPr>
                              <w:t>Social Worker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AD07D" id="Flowchart: Process 6" o:spid="_x0000_s1028" type="#_x0000_t109" style="position:absolute;left:0;text-align:left;margin-left:186.85pt;margin-top:11.8pt;width:107.7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SxOwIAAHEEAAAOAAAAZHJzL2Uyb0RvYy54bWysVMGO0zAQvSPxD5bvNE1pSzdqulp1KUJa&#10;oNLCB0wdJ7FwbDN2m5avZ+x0u13ghMjB8tjjN/PezGR5e+w0O0j0ypqS56MxZ9IIWynTlPzb182b&#10;BWc+gKlAWyNLfpKe365ev1r2rpAT21pdSWQEYnzRu5K3Ibgiy7xoZQd+ZJ00dFlb7CCQiU1WIfSE&#10;3ulsMh7Ps95i5dAK6T2d3g+XfJXw61qK8KWuvQxMl5xyC2nFtO7imq2WUDQIrlXinAb8QxYdKENB&#10;L1D3EIDtUf0B1SmB1ts6jITtMlvXSsjEgdjk49/YPLbgZOJC4nh3kcn/P1jx+bBFpqqSzzkz0FGJ&#10;Ntr2ogUMBdsOwrJ51Kl3viD3R7fFyNS7Byu+e2bsugXTyDtE27cSKsouj/7ZiwfR8PSU7fpPtqIw&#10;sA82SXassYuAJAY7psqcLpWRx8AEHeZv54vpZMaZoLvpIr+Zz1IIKJ5eO/Thg7Qdi5uS10SC8sJw&#10;ppAiweHBh5gZFE/uiYnVqtoorZOBzW6tkR2AOmaTvnMkf+2mDetLPplNx9RVoBtqfhEwRXnh56/h&#10;xun7G1ynAo2BVl3JFxcnKKKc702VmjSA0sOe0tfmrG+UdChNOO6OqZCTGCDKvbPViQRHO3Q9TSlt&#10;Wos/Oeup40vuf+wBJWf6o6Gi3eTTaRyRZExn7yZk4PXN7voGjCCogTUbjHUYBmvvUDUtxcqTHsbe&#10;UalrlZR/zutMgPo6FeQ8g3Fwru3k9fynWP0CAAD//wMAUEsDBBQABgAIAAAAIQC+nzS04QAAAAkB&#10;AAAPAAAAZHJzL2Rvd25yZXYueG1sTI9dS8NAEEXfBf/DMoIvYjcm9CMxkyKCICiibaGv2+yYxO7O&#10;xuy2jf561yd9HO7h3jPlcrRGHGnwnWOEm0kCgrh2uuMGYbN+uF6A8EGxVsYxIXyRh2V1flaqQrsT&#10;v9FxFRoRS9gXCqENoS+k9HVLVvmJ64lj9u4Gq0I8h0bqQZ1iuTUyTZKZtKrjuNCqnu5bqverg0UY&#10;vh9501B6ZfoP+/q03T+/fCYe8fJivLsFEWgMfzD86kd1qKLTzh1Ye2EQsnk2jyhCms1ARGC6yFMQ&#10;O4Q8n4KsSvn/g+oHAAD//wMAUEsBAi0AFAAGAAgAAAAhALaDOJL+AAAA4QEAABMAAAAAAAAAAAAA&#10;AAAAAAAAAFtDb250ZW50X1R5cGVzXS54bWxQSwECLQAUAAYACAAAACEAOP0h/9YAAACUAQAACwAA&#10;AAAAAAAAAAAAAAAvAQAAX3JlbHMvLnJlbHNQSwECLQAUAAYACAAAACEAtz5EsTsCAABxBAAADgAA&#10;AAAAAAAAAAAAAAAuAgAAZHJzL2Uyb0RvYy54bWxQSwECLQAUAAYACAAAACEAvp80tOEAAAAJAQAA&#10;DwAAAAAAAAAAAAAAAACVBAAAZHJzL2Rvd25yZXYueG1sUEsFBgAAAAAEAAQA8wAAAKMFAAAAAA==&#10;" strokeweight="2pt">
                <v:textbox>
                  <w:txbxContent>
                    <w:p w:rsidR="00D673D4" w:rsidRPr="00944C96" w:rsidRDefault="00D673D4" w:rsidP="00D673D4">
                      <w:pPr>
                        <w:pStyle w:val="NormalWeb"/>
                        <w:spacing w:after="0"/>
                        <w:jc w:val="center"/>
                        <w:rPr>
                          <w:sz w:val="22"/>
                          <w:szCs w:val="22"/>
                        </w:rPr>
                      </w:pPr>
                      <w:r>
                        <w:rPr>
                          <w:rFonts w:ascii="Arial" w:hAnsi="Arial" w:cs="Arial"/>
                          <w:bCs/>
                          <w:kern w:val="24"/>
                          <w:sz w:val="22"/>
                          <w:szCs w:val="22"/>
                        </w:rPr>
                        <w:t>Social Worker</w:t>
                      </w:r>
                    </w:p>
                  </w:txbxContent>
                </v:textbox>
              </v:shape>
            </w:pict>
          </mc:Fallback>
        </mc:AlternateContent>
      </w:r>
    </w:p>
    <w:p w:rsidR="00D673D4" w:rsidRPr="002739D7" w:rsidRDefault="00D673D4" w:rsidP="00D673D4">
      <w:pPr>
        <w:pStyle w:val="NoSpacing"/>
        <w:rPr>
          <w:bCs/>
          <w:color w:val="000000"/>
        </w:rPr>
      </w:pPr>
    </w:p>
    <w:p w:rsidR="00D673D4" w:rsidRPr="00186B0E" w:rsidRDefault="00D673D4" w:rsidP="00D673D4">
      <w:pPr>
        <w:rPr>
          <w:rFonts w:ascii="Arial" w:hAnsi="Arial" w:cs="Arial"/>
          <w:bCs/>
          <w:i/>
          <w:color w:val="000000"/>
        </w:rPr>
      </w:pPr>
    </w:p>
    <w:p w:rsidR="00F229C3" w:rsidRDefault="00F229C3" w:rsidP="00F229C3">
      <w:pPr>
        <w:jc w:val="both"/>
        <w:rPr>
          <w:rFonts w:cs="Arial"/>
          <w:color w:val="000000"/>
        </w:rPr>
      </w:pPr>
    </w:p>
    <w:p w:rsidR="000B744D" w:rsidRPr="00805206" w:rsidRDefault="000B744D" w:rsidP="00F229C3">
      <w:pPr>
        <w:jc w:val="both"/>
        <w:rPr>
          <w:rFonts w:cs="Arial"/>
          <w:color w:val="000000"/>
        </w:rPr>
      </w:pPr>
    </w:p>
    <w:p w:rsidR="00F229C3" w:rsidRPr="00094FE5" w:rsidRDefault="00F229C3" w:rsidP="00F229C3">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Arial" w:hAnsi="Arial" w:cs="Arial"/>
          <w:b/>
          <w:color w:val="000000"/>
          <w:sz w:val="22"/>
          <w:szCs w:val="22"/>
        </w:rPr>
      </w:pPr>
      <w:r w:rsidRPr="00094FE5">
        <w:rPr>
          <w:rFonts w:ascii="Arial" w:hAnsi="Arial" w:cs="Arial"/>
          <w:b/>
          <w:color w:val="000000"/>
          <w:sz w:val="22"/>
          <w:szCs w:val="22"/>
        </w:rPr>
        <w:lastRenderedPageBreak/>
        <w:t>KEY DUTIES &amp; RESPONSIBILITIES</w:t>
      </w:r>
    </w:p>
    <w:p w:rsidR="00F229C3" w:rsidRDefault="00F229C3" w:rsidP="00F229C3">
      <w:pPr>
        <w:pStyle w:val="ListParagraph"/>
        <w:ind w:left="567" w:hanging="567"/>
        <w:jc w:val="both"/>
        <w:rPr>
          <w:rFonts w:cs="Arial"/>
          <w:i/>
          <w:color w:val="000000"/>
          <w:sz w:val="22"/>
          <w:szCs w:val="22"/>
        </w:rPr>
      </w:pPr>
    </w:p>
    <w:p w:rsidR="00D34F75" w:rsidRDefault="00D34F75" w:rsidP="00F229C3">
      <w:pPr>
        <w:pStyle w:val="ListParagraph"/>
        <w:ind w:left="567"/>
        <w:jc w:val="both"/>
        <w:rPr>
          <w:rFonts w:ascii="Arial" w:hAnsi="Arial" w:cs="Arial"/>
          <w:i/>
          <w:color w:val="000000"/>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Manage the day-to-day delivery of Fostering &amp; Adoption services ensuring the achievement of quality standards and positive outcomes for service users while complying with the overall aim, objectives and core functions of the Service</w:t>
      </w:r>
    </w:p>
    <w:p w:rsidR="00D34F75" w:rsidRPr="00D673D4" w:rsidRDefault="00D34F75" w:rsidP="00D34F75">
      <w:pPr>
        <w:pStyle w:val="ListParagraph"/>
        <w:ind w:left="142"/>
        <w:jc w:val="bot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Lead on the development of fostering and adoption activities and the development of registered carers ensuring carers receive regular structured supervision and that learning portfolios are effectively maintained and developed and regular feedback is provided on performance</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Contribute to the work of the team ensuring all work is focused on achieving improved outcomes for children, young people and their families incorporating a range of creative solutions to complex situations that seek to achieve the highest standard and continuity of care and support at all times</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Assume accountability for the provision and continuity of support to service users and for final decisions and recommendations for statutory interventions, drawing on information held by a range of agencies to inform </w:t>
      </w:r>
      <w:proofErr w:type="gramStart"/>
      <w:r w:rsidRPr="00D673D4">
        <w:rPr>
          <w:rFonts w:ascii="Arial" w:hAnsi="Arial" w:cs="Arial"/>
          <w:sz w:val="22"/>
          <w:szCs w:val="22"/>
        </w:rPr>
        <w:t>decision making</w:t>
      </w:r>
      <w:proofErr w:type="gramEnd"/>
      <w:r w:rsidRPr="00D673D4">
        <w:rPr>
          <w:rFonts w:ascii="Arial" w:hAnsi="Arial" w:cs="Arial"/>
          <w:sz w:val="22"/>
          <w:szCs w:val="22"/>
        </w:rPr>
        <w:t>.</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Develop positive professional relationships with children, young people and their families including foster and adoptive carers and their families and/or Adults at Risk using the most effective communication methods.</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the effective management of employees including those assigned by the Service Manager from other settings or multi-disciplinary teams.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Manage the allocation of work in order to maintain effective workload management arrangements.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Monitor and promote high quality standards and practices through the provision of regular structured supervision with all team members.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the effective management of absence and performance for team members and assist in recruitment and selection processes as required in accordance with the Council’s Human Resources policies and procedures.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Engage directly with service users, their families and carers to help support people towards positive outcomes.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all foster and adoptive carers </w:t>
      </w:r>
      <w:proofErr w:type="gramStart"/>
      <w:r w:rsidRPr="00D673D4">
        <w:rPr>
          <w:rFonts w:ascii="Arial" w:hAnsi="Arial" w:cs="Arial"/>
          <w:sz w:val="22"/>
          <w:szCs w:val="22"/>
        </w:rPr>
        <w:t>are supported and developed in line with national and agency standards</w:t>
      </w:r>
      <w:proofErr w:type="gramEnd"/>
      <w:r w:rsidRPr="00D673D4">
        <w:rPr>
          <w:rFonts w:ascii="Arial" w:hAnsi="Arial" w:cs="Arial"/>
          <w:sz w:val="22"/>
          <w:szCs w:val="22"/>
        </w:rPr>
        <w:t xml:space="preserve">.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Monitor and review the effectiveness of individual planning ensuring objectives and outcomes </w:t>
      </w:r>
      <w:proofErr w:type="gramStart"/>
      <w:r w:rsidRPr="00D673D4">
        <w:rPr>
          <w:rFonts w:ascii="Arial" w:hAnsi="Arial" w:cs="Arial"/>
          <w:sz w:val="22"/>
          <w:szCs w:val="22"/>
        </w:rPr>
        <w:t>are being achieved</w:t>
      </w:r>
      <w:proofErr w:type="gramEnd"/>
      <w:r w:rsidRPr="00D673D4">
        <w:rPr>
          <w:rFonts w:ascii="Arial" w:hAnsi="Arial" w:cs="Arial"/>
          <w:sz w:val="22"/>
          <w:szCs w:val="22"/>
        </w:rPr>
        <w:t xml:space="preserve">.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proofErr w:type="gramStart"/>
      <w:r w:rsidRPr="00D673D4">
        <w:rPr>
          <w:rFonts w:ascii="Arial" w:hAnsi="Arial" w:cs="Arial"/>
          <w:sz w:val="22"/>
          <w:szCs w:val="22"/>
        </w:rPr>
        <w:t>Contribute to carer learning and development portfolios by providing support to evidence based reflective learning; training and learning initiatives and use and application of current research.</w:t>
      </w:r>
      <w:proofErr w:type="gramEnd"/>
      <w:r w:rsidRPr="00D673D4">
        <w:rPr>
          <w:rFonts w:ascii="Arial" w:hAnsi="Arial" w:cs="Arial"/>
          <w:sz w:val="22"/>
          <w:szCs w:val="22"/>
        </w:rPr>
        <w:t xml:space="preserve">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Contribute to the Partnership’s strategy for Public and Community Safety with particular emphasis on the need to protect vulnerable people.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Departmental policies and procedures in relation to the protection of vulnerable people </w:t>
      </w:r>
      <w:proofErr w:type="gramStart"/>
      <w:r w:rsidRPr="00D673D4">
        <w:rPr>
          <w:rFonts w:ascii="Arial" w:hAnsi="Arial" w:cs="Arial"/>
          <w:sz w:val="22"/>
          <w:szCs w:val="22"/>
        </w:rPr>
        <w:t>are followed</w:t>
      </w:r>
      <w:proofErr w:type="gramEnd"/>
      <w:r w:rsidRPr="00D673D4">
        <w:rPr>
          <w:rFonts w:ascii="Arial" w:hAnsi="Arial" w:cs="Arial"/>
          <w:sz w:val="22"/>
          <w:szCs w:val="22"/>
        </w:rPr>
        <w:t xml:space="preserve"> at all times.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the effective implementation of Social Work components for risk management plans and take appropriate action where there is concern that a multi-agency plan </w:t>
      </w:r>
      <w:proofErr w:type="gramStart"/>
      <w:r w:rsidRPr="00D673D4">
        <w:rPr>
          <w:rFonts w:ascii="Arial" w:hAnsi="Arial" w:cs="Arial"/>
          <w:sz w:val="22"/>
          <w:szCs w:val="22"/>
        </w:rPr>
        <w:t>is not being implemented</w:t>
      </w:r>
      <w:proofErr w:type="gramEnd"/>
      <w:r w:rsidRPr="00D673D4">
        <w:rPr>
          <w:rFonts w:ascii="Arial" w:hAnsi="Arial" w:cs="Arial"/>
          <w:sz w:val="22"/>
          <w:szCs w:val="22"/>
        </w:rPr>
        <w:t xml:space="preserve"> correctly.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relevant systems are in place to support, develop and implement the Partnership’s response to the National Strategy regarding fostering and adoption services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that Social Work employees involved in Statutory Intervention participate in discharging their duties in this area and challenge practice where appropriate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Act as East Ayrshire Fostering &amp; Resources, and Adoption &amp; Permanency Panel Co-ordinator as required.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Act as Chair for a range of foster carers and care plan reviews for individuals as required by Service standards.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Undertake relevant learning and development opportunities, including those relating to management development, to ensure registration with the Scottish Social Services Council (SSSC) and support continuous professional development in order to achieve the Department’s objectives of delivering a quality service.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Ensure the establishment of and continuous development of effective engagement between the Service and other Departments, external partners and all other stakeholders by promoting and developing intra-departmental working practices and arrangements. </w:t>
      </w:r>
    </w:p>
    <w:p w:rsidR="00D34F75" w:rsidRPr="00D673D4" w:rsidRDefault="00D34F75" w:rsidP="00D34F75">
      <w:pPr>
        <w:pStyle w:val="ListParagraph"/>
        <w:rPr>
          <w:rFonts w:ascii="Arial" w:hAnsi="Arial" w:cs="Arial"/>
          <w:sz w:val="22"/>
          <w:szCs w:val="22"/>
        </w:rPr>
      </w:pPr>
    </w:p>
    <w:p w:rsidR="00D34F75" w:rsidRPr="00D673D4" w:rsidRDefault="00D34F75" w:rsidP="00D34F75">
      <w:pPr>
        <w:pStyle w:val="ListParagraph"/>
        <w:numPr>
          <w:ilvl w:val="0"/>
          <w:numId w:val="10"/>
        </w:numPr>
        <w:ind w:left="142"/>
        <w:jc w:val="both"/>
        <w:rPr>
          <w:rFonts w:ascii="Arial" w:hAnsi="Arial" w:cs="Arial"/>
          <w:sz w:val="22"/>
          <w:szCs w:val="22"/>
        </w:rPr>
      </w:pPr>
      <w:r w:rsidRPr="00D673D4">
        <w:rPr>
          <w:rFonts w:ascii="Arial" w:hAnsi="Arial" w:cs="Arial"/>
          <w:sz w:val="22"/>
          <w:szCs w:val="22"/>
        </w:rPr>
        <w:t xml:space="preserve">Promote public understanding of the services provided by Social Work. </w:t>
      </w:r>
    </w:p>
    <w:p w:rsidR="00D34F75" w:rsidRPr="00D673D4" w:rsidRDefault="00D34F75" w:rsidP="00F229C3">
      <w:pPr>
        <w:pStyle w:val="ListParagraph"/>
        <w:ind w:left="567"/>
        <w:jc w:val="both"/>
        <w:rPr>
          <w:rFonts w:ascii="Arial" w:hAnsi="Arial" w:cs="Arial"/>
          <w:i/>
          <w:color w:val="000000"/>
          <w:sz w:val="22"/>
          <w:szCs w:val="22"/>
        </w:rPr>
      </w:pPr>
    </w:p>
    <w:p w:rsidR="00CD29FB" w:rsidRPr="000561F9" w:rsidRDefault="00CD29FB" w:rsidP="000561F9">
      <w:pPr>
        <w:rPr>
          <w:rFonts w:ascii="Arial" w:hAnsi="Arial" w:cs="Arial"/>
          <w:color w:val="000000"/>
        </w:rPr>
      </w:pPr>
    </w:p>
    <w:p w:rsidR="00CD29FB" w:rsidRPr="00CD29FB" w:rsidRDefault="00CD29FB" w:rsidP="00CD29FB">
      <w:pPr>
        <w:pStyle w:val="ListParagraph"/>
        <w:jc w:val="both"/>
        <w:rPr>
          <w:rFonts w:ascii="Arial" w:hAnsi="Arial" w:cs="Arial"/>
          <w:color w:val="000000"/>
          <w:sz w:val="22"/>
          <w:szCs w:val="22"/>
        </w:rPr>
      </w:pPr>
    </w:p>
    <w:p w:rsidR="00F229C3" w:rsidRPr="00094FE5" w:rsidRDefault="00F229C3" w:rsidP="00F229C3">
      <w:pPr>
        <w:numPr>
          <w:ilvl w:val="0"/>
          <w:numId w:val="3"/>
        </w:numPr>
        <w:pBdr>
          <w:top w:val="single" w:sz="12" w:space="1" w:color="auto"/>
          <w:left w:val="single" w:sz="12" w:space="4" w:color="auto"/>
          <w:bottom w:val="single" w:sz="12" w:space="1" w:color="auto"/>
          <w:right w:val="single" w:sz="12" w:space="4" w:color="auto"/>
        </w:pBdr>
        <w:spacing w:after="0" w:line="240" w:lineRule="auto"/>
        <w:ind w:left="567" w:hanging="567"/>
        <w:jc w:val="both"/>
        <w:rPr>
          <w:rFonts w:ascii="Arial" w:hAnsi="Arial" w:cs="Arial"/>
          <w:b/>
          <w:color w:val="000000"/>
        </w:rPr>
      </w:pPr>
      <w:r w:rsidRPr="00094FE5">
        <w:rPr>
          <w:rFonts w:ascii="Arial" w:hAnsi="Arial" w:cs="Arial"/>
          <w:b/>
          <w:color w:val="000000"/>
        </w:rPr>
        <w:t>GENERAL RESPONSIBILITIES</w:t>
      </w:r>
    </w:p>
    <w:p w:rsidR="00F229C3" w:rsidRDefault="00F229C3" w:rsidP="00F229C3">
      <w:pPr>
        <w:ind w:left="567" w:hanging="567"/>
        <w:jc w:val="both"/>
        <w:rPr>
          <w:rFonts w:cs="Arial"/>
          <w:color w:val="000000"/>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Contribute to the development and implementation of relevant policies, procedures and strategies relating to the area of responsibility and ensure effectiv</w:t>
      </w:r>
      <w:r w:rsidR="000561F9" w:rsidRPr="00D673D4">
        <w:rPr>
          <w:rFonts w:ascii="Arial" w:hAnsi="Arial" w:cs="Arial"/>
          <w:sz w:val="22"/>
          <w:szCs w:val="22"/>
        </w:rPr>
        <w:t>e and efficient implementation.</w:t>
      </w:r>
    </w:p>
    <w:p w:rsidR="000561F9" w:rsidRPr="00D673D4" w:rsidRDefault="000561F9" w:rsidP="000561F9">
      <w:pPr>
        <w:pStyle w:val="ListParagraph"/>
        <w:spacing w:after="5" w:line="249" w:lineRule="auto"/>
        <w:ind w:left="142" w:right="25"/>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Manage effectively all resources such as buildings, equipment and other assets.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Manage employees within the team in accordance with the Council’s Human Resources policies and procedures.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Ensure the effective management of all Fostering &amp; Adoption budgets in accordance with the Council’s Financial Regulations to ensure the most cost-effective delivery of services.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Develop utilise and maintain effective information and administrative systems, making best use of relevant management reporting tools.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Promote the health and safety of employees at work and of service users through the implementation of the Council’s policy on health, safety and welfare at work and Departmental Health and Safety arrangements in accordance with all relevant statutory requirements, leading by example.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Maintain an up-to-date knowledge of best practice within areas of functional responsibility and encourage a </w:t>
      </w:r>
      <w:proofErr w:type="gramStart"/>
      <w:r w:rsidRPr="00D673D4">
        <w:rPr>
          <w:rFonts w:ascii="Arial" w:hAnsi="Arial" w:cs="Arial"/>
          <w:sz w:val="22"/>
          <w:szCs w:val="22"/>
        </w:rPr>
        <w:t>research based</w:t>
      </w:r>
      <w:proofErr w:type="gramEnd"/>
      <w:r w:rsidRPr="00D673D4">
        <w:rPr>
          <w:rFonts w:ascii="Arial" w:hAnsi="Arial" w:cs="Arial"/>
          <w:sz w:val="22"/>
          <w:szCs w:val="22"/>
        </w:rPr>
        <w:t xml:space="preserve"> approach to practice ensuring compliance with all relevant legislation.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Ensure that services </w:t>
      </w:r>
      <w:proofErr w:type="gramStart"/>
      <w:r w:rsidRPr="00D673D4">
        <w:rPr>
          <w:rFonts w:ascii="Arial" w:hAnsi="Arial" w:cs="Arial"/>
          <w:sz w:val="22"/>
          <w:szCs w:val="22"/>
        </w:rPr>
        <w:t>are provided</w:t>
      </w:r>
      <w:proofErr w:type="gramEnd"/>
      <w:r w:rsidRPr="00D673D4">
        <w:rPr>
          <w:rFonts w:ascii="Arial" w:hAnsi="Arial" w:cs="Arial"/>
          <w:sz w:val="22"/>
          <w:szCs w:val="22"/>
        </w:rPr>
        <w:t xml:space="preserve"> within a Best Value/quality framework and that performance is regularly monitored and continuous improvement achieved.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Ensure that all activities for which the post holder is responsible are delivered in accordance with the Council’s Equality and Diversity Policies and the </w:t>
      </w:r>
      <w:proofErr w:type="gramStart"/>
      <w:r w:rsidRPr="00D673D4">
        <w:rPr>
          <w:rFonts w:ascii="Arial" w:hAnsi="Arial" w:cs="Arial"/>
          <w:sz w:val="22"/>
          <w:szCs w:val="22"/>
        </w:rPr>
        <w:t>statutory and general</w:t>
      </w:r>
      <w:proofErr w:type="gramEnd"/>
      <w:r w:rsidRPr="00D673D4">
        <w:rPr>
          <w:rFonts w:ascii="Arial" w:hAnsi="Arial" w:cs="Arial"/>
          <w:sz w:val="22"/>
          <w:szCs w:val="22"/>
        </w:rPr>
        <w:t xml:space="preserve"> and specific Equality Duties. </w:t>
      </w:r>
    </w:p>
    <w:p w:rsidR="000561F9" w:rsidRPr="00D673D4" w:rsidRDefault="000561F9" w:rsidP="000561F9">
      <w:pPr>
        <w:pStyle w:val="ListParagraph"/>
        <w:rPr>
          <w:rFonts w:ascii="Arial" w:hAnsi="Arial" w:cs="Arial"/>
          <w:sz w:val="22"/>
          <w:szCs w:val="22"/>
        </w:rPr>
      </w:pPr>
    </w:p>
    <w:p w:rsidR="000561F9" w:rsidRPr="00D673D4" w:rsidRDefault="00D34F75"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Represent the Department at appropriate internal</w:t>
      </w:r>
      <w:r w:rsidRPr="00D673D4">
        <w:rPr>
          <w:rFonts w:ascii="Arial" w:hAnsi="Arial" w:cs="Arial"/>
          <w:b/>
          <w:sz w:val="22"/>
          <w:szCs w:val="22"/>
        </w:rPr>
        <w:t xml:space="preserve"> </w:t>
      </w:r>
      <w:r w:rsidRPr="00D673D4">
        <w:rPr>
          <w:rFonts w:ascii="Arial" w:hAnsi="Arial" w:cs="Arial"/>
          <w:sz w:val="22"/>
          <w:szCs w:val="22"/>
        </w:rPr>
        <w:t xml:space="preserve">and external events and meetings in accordance with the remit and status of the post. </w:t>
      </w:r>
    </w:p>
    <w:p w:rsidR="000561F9" w:rsidRPr="00D673D4" w:rsidRDefault="000561F9" w:rsidP="000561F9">
      <w:pPr>
        <w:pStyle w:val="ListParagraph"/>
        <w:rPr>
          <w:rFonts w:ascii="Arial" w:hAnsi="Arial" w:cs="Arial"/>
          <w:sz w:val="22"/>
          <w:szCs w:val="22"/>
        </w:rPr>
      </w:pPr>
    </w:p>
    <w:p w:rsidR="000561F9" w:rsidRPr="00D673D4" w:rsidRDefault="000561F9" w:rsidP="000561F9">
      <w:pPr>
        <w:pStyle w:val="ListParagraph"/>
        <w:numPr>
          <w:ilvl w:val="0"/>
          <w:numId w:val="10"/>
        </w:numPr>
        <w:spacing w:after="5" w:line="249" w:lineRule="auto"/>
        <w:ind w:left="142" w:right="25"/>
        <w:rPr>
          <w:rFonts w:ascii="Arial" w:hAnsi="Arial" w:cs="Arial"/>
          <w:sz w:val="22"/>
          <w:szCs w:val="22"/>
        </w:rPr>
      </w:pPr>
      <w:r w:rsidRPr="00D673D4">
        <w:rPr>
          <w:rFonts w:ascii="Arial" w:hAnsi="Arial" w:cs="Arial"/>
          <w:sz w:val="22"/>
          <w:szCs w:val="22"/>
        </w:rPr>
        <w:t xml:space="preserve">Participate in the East Ayrshire FACE Time process annually in accordance with the Council’s procedures. </w:t>
      </w:r>
    </w:p>
    <w:p w:rsidR="00D34F75" w:rsidRPr="00D673D4" w:rsidRDefault="00D34F75" w:rsidP="00D34F75">
      <w:pPr>
        <w:spacing w:after="0"/>
        <w:ind w:left="720"/>
        <w:rPr>
          <w:rFonts w:ascii="Arial" w:hAnsi="Arial" w:cs="Arial"/>
        </w:rPr>
      </w:pPr>
      <w:r w:rsidRPr="00D673D4">
        <w:rPr>
          <w:rFonts w:ascii="Arial" w:hAnsi="Arial" w:cs="Arial"/>
        </w:rPr>
        <w:t xml:space="preserve"> </w:t>
      </w:r>
    </w:p>
    <w:p w:rsidR="00F229C3" w:rsidRPr="00CD29FB" w:rsidRDefault="00F229C3" w:rsidP="00F229C3">
      <w:pPr>
        <w:rPr>
          <w:rFonts w:ascii="Arial" w:hAnsi="Arial" w:cs="Arial"/>
          <w:b/>
        </w:rPr>
      </w:pPr>
    </w:p>
    <w:p w:rsidR="00F229C3" w:rsidRPr="00F276C8" w:rsidRDefault="00F229C3" w:rsidP="00F229C3">
      <w:pPr>
        <w:rPr>
          <w:b/>
          <w:sz w:val="40"/>
          <w:szCs w:val="40"/>
        </w:rPr>
      </w:pPr>
      <w:r w:rsidRPr="00F276C8">
        <w:rPr>
          <w:b/>
          <w:sz w:val="40"/>
          <w:szCs w:val="4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275"/>
      </w:tblGrid>
      <w:tr w:rsidR="00F229C3" w:rsidTr="00F229C3">
        <w:tc>
          <w:tcPr>
            <w:tcW w:w="4857" w:type="dxa"/>
            <w:shd w:val="clear" w:color="auto" w:fill="auto"/>
          </w:tcPr>
          <w:p w:rsidR="00F229C3" w:rsidRDefault="00F229C3" w:rsidP="00BF7F96">
            <w:r>
              <w:t xml:space="preserve">Designation: </w:t>
            </w:r>
            <w:r w:rsidR="000561F9">
              <w:t xml:space="preserve">Team Manager </w:t>
            </w:r>
          </w:p>
        </w:tc>
        <w:tc>
          <w:tcPr>
            <w:tcW w:w="4385" w:type="dxa"/>
            <w:shd w:val="clear" w:color="auto" w:fill="auto"/>
          </w:tcPr>
          <w:p w:rsidR="00F229C3" w:rsidRDefault="00F229C3" w:rsidP="00BF7F96">
            <w:r>
              <w:t>Post No:</w:t>
            </w:r>
          </w:p>
        </w:tc>
      </w:tr>
      <w:tr w:rsidR="00F229C3" w:rsidTr="00F229C3">
        <w:tc>
          <w:tcPr>
            <w:tcW w:w="4857" w:type="dxa"/>
            <w:shd w:val="clear" w:color="auto" w:fill="auto"/>
          </w:tcPr>
          <w:p w:rsidR="00F229C3" w:rsidRDefault="00F229C3" w:rsidP="00BF7F96">
            <w:r>
              <w:t xml:space="preserve">Service: </w:t>
            </w:r>
            <w:r w:rsidR="00C038D2" w:rsidRPr="009B7626">
              <w:t>Children’s Health Care and Justice</w:t>
            </w:r>
          </w:p>
        </w:tc>
        <w:tc>
          <w:tcPr>
            <w:tcW w:w="4385" w:type="dxa"/>
            <w:shd w:val="clear" w:color="auto" w:fill="auto"/>
          </w:tcPr>
          <w:p w:rsidR="00F229C3" w:rsidRDefault="00F229C3" w:rsidP="00BF7F96">
            <w:r>
              <w:t xml:space="preserve">Section: </w:t>
            </w:r>
            <w:r w:rsidR="009B7626">
              <w:t>Fostering &amp; Adoption</w:t>
            </w:r>
          </w:p>
        </w:tc>
      </w:tr>
    </w:tbl>
    <w:p w:rsidR="00F229C3" w:rsidRDefault="00F229C3" w:rsidP="00F2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333"/>
        <w:gridCol w:w="3874"/>
      </w:tblGrid>
      <w:tr w:rsidR="00F229C3" w:rsidRPr="005E3F44" w:rsidTr="00BF7F96">
        <w:tc>
          <w:tcPr>
            <w:tcW w:w="1833" w:type="dxa"/>
            <w:shd w:val="clear" w:color="auto" w:fill="FFFF00"/>
          </w:tcPr>
          <w:p w:rsidR="00F229C3" w:rsidRPr="005E3F44" w:rsidRDefault="00F229C3" w:rsidP="00BF7F96">
            <w:pPr>
              <w:rPr>
                <w:b/>
              </w:rPr>
            </w:pPr>
            <w:r w:rsidRPr="005E3F44">
              <w:rPr>
                <w:b/>
              </w:rPr>
              <w:t>Attributes:</w:t>
            </w:r>
          </w:p>
        </w:tc>
        <w:tc>
          <w:tcPr>
            <w:tcW w:w="3418" w:type="dxa"/>
            <w:shd w:val="clear" w:color="auto" w:fill="FFFF00"/>
          </w:tcPr>
          <w:p w:rsidR="00F229C3" w:rsidRPr="005E3F44" w:rsidRDefault="00F229C3" w:rsidP="00BF7F96">
            <w:pPr>
              <w:rPr>
                <w:b/>
              </w:rPr>
            </w:pPr>
            <w:r w:rsidRPr="005E3F44">
              <w:rPr>
                <w:b/>
              </w:rPr>
              <w:t>Essential Criteria</w:t>
            </w:r>
          </w:p>
        </w:tc>
        <w:tc>
          <w:tcPr>
            <w:tcW w:w="3991" w:type="dxa"/>
            <w:shd w:val="clear" w:color="auto" w:fill="FFFF00"/>
          </w:tcPr>
          <w:p w:rsidR="00F229C3" w:rsidRPr="005E3F44" w:rsidRDefault="00F229C3" w:rsidP="00BF7F96">
            <w:pPr>
              <w:rPr>
                <w:b/>
              </w:rPr>
            </w:pPr>
            <w:r w:rsidRPr="005E3F44">
              <w:rPr>
                <w:b/>
              </w:rPr>
              <w:t xml:space="preserve">Desirable </w:t>
            </w:r>
          </w:p>
        </w:tc>
      </w:tr>
      <w:tr w:rsidR="00F229C3" w:rsidTr="00BF7F96">
        <w:tc>
          <w:tcPr>
            <w:tcW w:w="1833" w:type="dxa"/>
            <w:shd w:val="clear" w:color="auto" w:fill="auto"/>
          </w:tcPr>
          <w:p w:rsidR="00F229C3" w:rsidRDefault="00F229C3" w:rsidP="00BF7F96"/>
          <w:p w:rsidR="00F229C3" w:rsidRDefault="00F229C3" w:rsidP="00BF7F96">
            <w:r>
              <w:t>Qualifications</w:t>
            </w:r>
          </w:p>
          <w:p w:rsidR="00CA2F92" w:rsidRDefault="00CA2F92" w:rsidP="00BF7F96"/>
          <w:p w:rsidR="00CA2F92" w:rsidRDefault="00CA2F92" w:rsidP="00BF7F96"/>
        </w:tc>
        <w:tc>
          <w:tcPr>
            <w:tcW w:w="3418" w:type="dxa"/>
            <w:shd w:val="clear" w:color="auto" w:fill="auto"/>
          </w:tcPr>
          <w:p w:rsidR="00F229C3" w:rsidRPr="00D673D4" w:rsidRDefault="000561F9" w:rsidP="00D673D4">
            <w:pPr>
              <w:pStyle w:val="ListParagraph"/>
              <w:numPr>
                <w:ilvl w:val="0"/>
                <w:numId w:val="11"/>
              </w:numPr>
              <w:ind w:left="348" w:hanging="283"/>
              <w:rPr>
                <w:rFonts w:ascii="Calibri" w:hAnsi="Calibri" w:cs="Calibri"/>
                <w:sz w:val="22"/>
                <w:szCs w:val="22"/>
              </w:rPr>
            </w:pPr>
            <w:r w:rsidRPr="00D673D4">
              <w:rPr>
                <w:rFonts w:ascii="Calibri" w:hAnsi="Calibri" w:cs="Calibri"/>
                <w:sz w:val="22"/>
                <w:szCs w:val="22"/>
              </w:rPr>
              <w:t>Degree in Social Work, CQSW, DIPSW or equivalent qualification</w:t>
            </w:r>
          </w:p>
        </w:tc>
        <w:tc>
          <w:tcPr>
            <w:tcW w:w="3991" w:type="dxa"/>
            <w:shd w:val="clear" w:color="auto" w:fill="auto"/>
          </w:tcPr>
          <w:p w:rsidR="00D673D4" w:rsidRDefault="00C038D2" w:rsidP="00D673D4">
            <w:pPr>
              <w:numPr>
                <w:ilvl w:val="0"/>
                <w:numId w:val="11"/>
              </w:numPr>
              <w:spacing w:after="11" w:line="243" w:lineRule="auto"/>
              <w:ind w:left="420" w:hanging="283"/>
            </w:pPr>
            <w:r>
              <w:t>Certificate in Social Work management or other rele</w:t>
            </w:r>
            <w:r w:rsidR="00D673D4">
              <w:t>vant management qualification.</w:t>
            </w:r>
          </w:p>
          <w:p w:rsidR="00D673D4" w:rsidRDefault="00C038D2" w:rsidP="00D673D4">
            <w:pPr>
              <w:numPr>
                <w:ilvl w:val="0"/>
                <w:numId w:val="11"/>
              </w:numPr>
              <w:spacing w:after="11" w:line="243" w:lineRule="auto"/>
              <w:ind w:left="420" w:hanging="283"/>
            </w:pPr>
            <w:r>
              <w:t xml:space="preserve">Certificate in Child </w:t>
            </w:r>
            <w:r w:rsidR="00D673D4">
              <w:t xml:space="preserve">   Protection/Adult Protection.</w:t>
            </w:r>
          </w:p>
          <w:p w:rsidR="00F229C3" w:rsidRDefault="00D673D4" w:rsidP="00D673D4">
            <w:pPr>
              <w:numPr>
                <w:ilvl w:val="0"/>
                <w:numId w:val="11"/>
              </w:numPr>
              <w:spacing w:after="11" w:line="243" w:lineRule="auto"/>
              <w:ind w:left="420" w:hanging="283"/>
            </w:pPr>
            <w:r>
              <w:t>MH</w:t>
            </w:r>
            <w:r w:rsidR="00C038D2">
              <w:t>O/Practice Teacher.</w:t>
            </w:r>
          </w:p>
        </w:tc>
      </w:tr>
      <w:tr w:rsidR="00F229C3" w:rsidTr="00BF7F96">
        <w:tc>
          <w:tcPr>
            <w:tcW w:w="1833" w:type="dxa"/>
            <w:shd w:val="clear" w:color="auto" w:fill="auto"/>
          </w:tcPr>
          <w:p w:rsidR="00F229C3" w:rsidRDefault="00F229C3" w:rsidP="00BF7F96">
            <w:r>
              <w:t>Knowledge &amp; Skills</w:t>
            </w:r>
          </w:p>
          <w:p w:rsidR="00CA2F92" w:rsidRDefault="00CA2F92" w:rsidP="00BF7F96"/>
          <w:p w:rsidR="00CA2F92" w:rsidRDefault="00CA2F92" w:rsidP="00BF7F96"/>
          <w:p w:rsidR="00CA2F92" w:rsidRDefault="00CA2F92" w:rsidP="00BF7F96"/>
          <w:p w:rsidR="00CA2F92" w:rsidRDefault="00CA2F92" w:rsidP="00BF7F96"/>
          <w:p w:rsidR="00CA2F92" w:rsidRDefault="00CA2F92" w:rsidP="00BF7F96"/>
        </w:tc>
        <w:tc>
          <w:tcPr>
            <w:tcW w:w="3418" w:type="dxa"/>
            <w:shd w:val="clear" w:color="auto" w:fill="auto"/>
          </w:tcPr>
          <w:p w:rsidR="009B7626" w:rsidRDefault="009B7626" w:rsidP="009B7626">
            <w:pPr>
              <w:numPr>
                <w:ilvl w:val="0"/>
                <w:numId w:val="13"/>
              </w:numPr>
              <w:spacing w:after="13" w:line="243" w:lineRule="auto"/>
              <w:ind w:hanging="360"/>
            </w:pPr>
            <w:r>
              <w:t xml:space="preserve">In-depth knowledge of current legislation and best practice within Social Services. </w:t>
            </w:r>
          </w:p>
          <w:p w:rsidR="009B7626" w:rsidRDefault="009B7626" w:rsidP="009B7626">
            <w:pPr>
              <w:numPr>
                <w:ilvl w:val="0"/>
                <w:numId w:val="13"/>
              </w:numPr>
              <w:spacing w:after="11" w:line="245" w:lineRule="auto"/>
              <w:ind w:hanging="360"/>
            </w:pPr>
            <w:r>
              <w:t xml:space="preserve">Working knowledge of Social Work issues within the relevant field. </w:t>
            </w:r>
          </w:p>
          <w:p w:rsidR="009B7626" w:rsidRDefault="009B7626" w:rsidP="009B7626">
            <w:pPr>
              <w:numPr>
                <w:ilvl w:val="0"/>
                <w:numId w:val="13"/>
              </w:numPr>
              <w:spacing w:after="11" w:line="245" w:lineRule="auto"/>
              <w:ind w:hanging="360"/>
            </w:pPr>
            <w:r>
              <w:t xml:space="preserve">Working knowledge of the impact of abuse or trauma on service users. </w:t>
            </w:r>
          </w:p>
          <w:p w:rsidR="009B7626" w:rsidRDefault="009B7626" w:rsidP="009B7626">
            <w:pPr>
              <w:numPr>
                <w:ilvl w:val="0"/>
                <w:numId w:val="13"/>
              </w:numPr>
              <w:spacing w:after="11" w:line="245" w:lineRule="auto"/>
              <w:ind w:hanging="360"/>
            </w:pPr>
            <w:r>
              <w:t xml:space="preserve">Ability to carry out complex risk assessment and care management. </w:t>
            </w:r>
          </w:p>
          <w:p w:rsidR="009B7626" w:rsidRDefault="009B7626" w:rsidP="009B7626">
            <w:pPr>
              <w:numPr>
                <w:ilvl w:val="0"/>
                <w:numId w:val="13"/>
              </w:numPr>
              <w:spacing w:after="0"/>
              <w:ind w:hanging="360"/>
            </w:pPr>
            <w:r>
              <w:t xml:space="preserve">Ability to supervise a team. </w:t>
            </w:r>
          </w:p>
          <w:p w:rsidR="009B7626" w:rsidRDefault="009B7626" w:rsidP="009B7626">
            <w:pPr>
              <w:numPr>
                <w:ilvl w:val="0"/>
                <w:numId w:val="13"/>
              </w:numPr>
              <w:spacing w:after="12" w:line="242" w:lineRule="auto"/>
              <w:ind w:hanging="360"/>
            </w:pPr>
            <w:r>
              <w:t xml:space="preserve">Demonstrate a good understanding of the management role and application of management techniques. </w:t>
            </w:r>
          </w:p>
          <w:p w:rsidR="009B7626" w:rsidRDefault="009B7626" w:rsidP="009B7626">
            <w:pPr>
              <w:numPr>
                <w:ilvl w:val="0"/>
                <w:numId w:val="13"/>
              </w:numPr>
              <w:spacing w:after="11" w:line="243" w:lineRule="auto"/>
              <w:ind w:hanging="360"/>
            </w:pPr>
            <w:r>
              <w:t xml:space="preserve">Demonstrate effective verbal and written communication skills. </w:t>
            </w:r>
          </w:p>
          <w:p w:rsidR="009B7626" w:rsidRDefault="009B7626" w:rsidP="009B7626">
            <w:pPr>
              <w:numPr>
                <w:ilvl w:val="0"/>
                <w:numId w:val="13"/>
              </w:numPr>
              <w:spacing w:after="12" w:line="242" w:lineRule="auto"/>
              <w:ind w:hanging="360"/>
            </w:pPr>
            <w:r>
              <w:t xml:space="preserve">Ability to meet deadlines and carry out workload management. </w:t>
            </w:r>
          </w:p>
          <w:p w:rsidR="000F708F" w:rsidRDefault="000F708F" w:rsidP="000F708F">
            <w:pPr>
              <w:numPr>
                <w:ilvl w:val="0"/>
                <w:numId w:val="13"/>
              </w:numPr>
              <w:spacing w:after="0"/>
              <w:ind w:hanging="360"/>
            </w:pPr>
            <w:r>
              <w:t>Ability to manage a budget.</w:t>
            </w:r>
          </w:p>
          <w:p w:rsidR="00F229C3" w:rsidRDefault="009B7626" w:rsidP="000F708F">
            <w:pPr>
              <w:numPr>
                <w:ilvl w:val="0"/>
                <w:numId w:val="13"/>
              </w:numPr>
              <w:spacing w:after="0"/>
              <w:ind w:hanging="360"/>
            </w:pPr>
            <w:bookmarkStart w:id="0" w:name="_GoBack"/>
            <w:bookmarkEnd w:id="0"/>
            <w:r>
              <w:t>Competent IT skills including an ability to use e-mail and databases such as SWIFT.</w:t>
            </w:r>
          </w:p>
        </w:tc>
        <w:tc>
          <w:tcPr>
            <w:tcW w:w="3991" w:type="dxa"/>
            <w:shd w:val="clear" w:color="auto" w:fill="auto"/>
          </w:tcPr>
          <w:p w:rsidR="009B7626" w:rsidRDefault="009B7626" w:rsidP="009B7626">
            <w:pPr>
              <w:numPr>
                <w:ilvl w:val="0"/>
                <w:numId w:val="13"/>
              </w:numPr>
              <w:spacing w:after="16" w:line="241" w:lineRule="auto"/>
              <w:ind w:right="38" w:hanging="360"/>
            </w:pPr>
            <w:r>
              <w:t xml:space="preserve">Demonstrate an in-depth understanding of the role and purpose of Social Services within East Ayrshire Health and Social Care Partnership in the context of public service. </w:t>
            </w:r>
          </w:p>
          <w:p w:rsidR="009B7626" w:rsidRDefault="009B7626" w:rsidP="009B7626">
            <w:pPr>
              <w:numPr>
                <w:ilvl w:val="0"/>
                <w:numId w:val="13"/>
              </w:numPr>
              <w:spacing w:after="0" w:line="243" w:lineRule="auto"/>
              <w:ind w:right="38" w:hanging="360"/>
            </w:pPr>
            <w:r>
              <w:t xml:space="preserve">Working knowledge and understanding of leadership and change management techniques. </w:t>
            </w:r>
          </w:p>
          <w:p w:rsidR="00F229C3" w:rsidRDefault="00F229C3" w:rsidP="00D673D4">
            <w:pPr>
              <w:spacing w:after="0" w:line="242" w:lineRule="auto"/>
              <w:ind w:left="460"/>
            </w:pPr>
          </w:p>
        </w:tc>
      </w:tr>
      <w:tr w:rsidR="00F229C3" w:rsidTr="00BF7F96">
        <w:tc>
          <w:tcPr>
            <w:tcW w:w="1833" w:type="dxa"/>
            <w:shd w:val="clear" w:color="auto" w:fill="auto"/>
          </w:tcPr>
          <w:p w:rsidR="00F229C3" w:rsidRDefault="00F229C3" w:rsidP="00BF7F96">
            <w:r>
              <w:t>Experience</w:t>
            </w:r>
          </w:p>
          <w:p w:rsidR="00F229C3" w:rsidRDefault="00F229C3" w:rsidP="00BF7F96"/>
          <w:p w:rsidR="00CA2F92" w:rsidRDefault="00CA2F92" w:rsidP="00BF7F96"/>
          <w:p w:rsidR="00CA2F92" w:rsidRDefault="00CA2F92" w:rsidP="00BF7F96"/>
          <w:p w:rsidR="00F229C3" w:rsidRDefault="00F229C3" w:rsidP="00BF7F96"/>
          <w:p w:rsidR="00F229C3" w:rsidRDefault="00F229C3" w:rsidP="00BF7F96"/>
          <w:p w:rsidR="00F229C3" w:rsidRDefault="00F229C3" w:rsidP="00BF7F96"/>
          <w:p w:rsidR="00F229C3" w:rsidRDefault="00F229C3" w:rsidP="00BF7F96"/>
        </w:tc>
        <w:tc>
          <w:tcPr>
            <w:tcW w:w="3418" w:type="dxa"/>
            <w:shd w:val="clear" w:color="auto" w:fill="auto"/>
          </w:tcPr>
          <w:p w:rsidR="009B7626" w:rsidRDefault="009B7626" w:rsidP="009B7626">
            <w:pPr>
              <w:numPr>
                <w:ilvl w:val="0"/>
                <w:numId w:val="13"/>
              </w:numPr>
              <w:spacing w:after="6" w:line="247" w:lineRule="auto"/>
              <w:ind w:hanging="360"/>
            </w:pPr>
            <w:r>
              <w:t xml:space="preserve">Worked in a relevant Social Work discipline. </w:t>
            </w:r>
          </w:p>
          <w:p w:rsidR="009B7626" w:rsidRDefault="009B7626" w:rsidP="009B7626">
            <w:pPr>
              <w:numPr>
                <w:ilvl w:val="0"/>
                <w:numId w:val="13"/>
              </w:numPr>
              <w:spacing w:after="6" w:line="247" w:lineRule="auto"/>
              <w:ind w:hanging="360"/>
            </w:pPr>
            <w:r>
              <w:t xml:space="preserve">Worked a multi-agency capacity across multi discipline teams. </w:t>
            </w:r>
          </w:p>
          <w:p w:rsidR="009B7626" w:rsidRDefault="009B7626" w:rsidP="009B7626">
            <w:pPr>
              <w:numPr>
                <w:ilvl w:val="0"/>
                <w:numId w:val="13"/>
              </w:numPr>
              <w:spacing w:after="6" w:line="247" w:lineRule="auto"/>
              <w:ind w:hanging="360"/>
            </w:pPr>
            <w:r>
              <w:t xml:space="preserve">Undertaken or contributed to Outcomes Focused Assessment. </w:t>
            </w:r>
          </w:p>
          <w:p w:rsidR="00F229C3" w:rsidRDefault="009B7626" w:rsidP="009B7626">
            <w:pPr>
              <w:numPr>
                <w:ilvl w:val="0"/>
                <w:numId w:val="13"/>
              </w:numPr>
              <w:spacing w:after="6" w:line="247" w:lineRule="auto"/>
              <w:ind w:hanging="360"/>
            </w:pPr>
            <w:r>
              <w:t>Contributed to the management resources including budgets.</w:t>
            </w:r>
          </w:p>
        </w:tc>
        <w:tc>
          <w:tcPr>
            <w:tcW w:w="3991" w:type="dxa"/>
            <w:shd w:val="clear" w:color="auto" w:fill="auto"/>
          </w:tcPr>
          <w:p w:rsidR="009B7626" w:rsidRDefault="009B7626" w:rsidP="009B7626">
            <w:pPr>
              <w:numPr>
                <w:ilvl w:val="0"/>
                <w:numId w:val="13"/>
              </w:numPr>
              <w:spacing w:after="6" w:line="247" w:lineRule="auto"/>
              <w:ind w:hanging="360"/>
            </w:pPr>
            <w:r>
              <w:t xml:space="preserve">Worked in partnership with other agencies and organisations. </w:t>
            </w:r>
          </w:p>
          <w:p w:rsidR="00F229C3" w:rsidRDefault="009B7626" w:rsidP="009B7626">
            <w:pPr>
              <w:numPr>
                <w:ilvl w:val="0"/>
                <w:numId w:val="13"/>
              </w:numPr>
              <w:spacing w:after="6" w:line="247" w:lineRule="auto"/>
              <w:ind w:hanging="360"/>
            </w:pPr>
            <w:r>
              <w:t>Lead and managed an employee group through roles such as Link Worker, Practice Teacher or mentor</w:t>
            </w:r>
          </w:p>
        </w:tc>
      </w:tr>
      <w:tr w:rsidR="00CA2F92" w:rsidRPr="00383FFB" w:rsidTr="001D4D03">
        <w:tc>
          <w:tcPr>
            <w:tcW w:w="9242" w:type="dxa"/>
            <w:gridSpan w:val="3"/>
            <w:shd w:val="clear" w:color="auto" w:fill="auto"/>
          </w:tcPr>
          <w:p w:rsidR="00CA2F92" w:rsidRDefault="00CA2F92" w:rsidP="00CA2F92">
            <w:pPr>
              <w:rPr>
                <w:b/>
              </w:rPr>
            </w:pPr>
            <w:r>
              <w:rPr>
                <w:b/>
              </w:rPr>
              <w:t>Employees are</w:t>
            </w:r>
            <w:r w:rsidR="000B744D">
              <w:rPr>
                <w:b/>
              </w:rPr>
              <w:t xml:space="preserve"> the </w:t>
            </w:r>
            <w:r>
              <w:rPr>
                <w:b/>
              </w:rPr>
              <w:t>FACE of East Ayrshire and are expected to demonstrate our FACE qualities and behaviours</w:t>
            </w:r>
          </w:p>
        </w:tc>
      </w:tr>
      <w:tr w:rsidR="00383FFB" w:rsidRPr="00383FFB" w:rsidTr="00383FFB">
        <w:tc>
          <w:tcPr>
            <w:tcW w:w="1833" w:type="dxa"/>
            <w:shd w:val="clear" w:color="auto" w:fill="auto"/>
          </w:tcPr>
          <w:p w:rsidR="00383FFB" w:rsidRPr="00383FFB" w:rsidRDefault="00CA2F92" w:rsidP="00383FFB">
            <w:pPr>
              <w:rPr>
                <w:b/>
              </w:rPr>
            </w:pPr>
            <w:r>
              <w:rPr>
                <w:b/>
              </w:rPr>
              <w:t>Quality</w:t>
            </w:r>
            <w:r w:rsidR="00383FFB" w:rsidRPr="00383FFB">
              <w:rPr>
                <w:b/>
              </w:rPr>
              <w:t xml:space="preserve"> </w:t>
            </w:r>
          </w:p>
        </w:tc>
        <w:tc>
          <w:tcPr>
            <w:tcW w:w="7409" w:type="dxa"/>
            <w:gridSpan w:val="2"/>
            <w:shd w:val="clear" w:color="auto" w:fill="auto"/>
          </w:tcPr>
          <w:p w:rsidR="00383FFB" w:rsidRPr="00383FFB" w:rsidRDefault="00CA2F92" w:rsidP="00383FFB">
            <w:pPr>
              <w:rPr>
                <w:b/>
              </w:rPr>
            </w:pPr>
            <w:r>
              <w:rPr>
                <w:b/>
              </w:rPr>
              <w:t>Behaviour</w:t>
            </w:r>
          </w:p>
        </w:tc>
      </w:tr>
      <w:tr w:rsidR="00383FFB" w:rsidTr="00307CC6">
        <w:tc>
          <w:tcPr>
            <w:tcW w:w="1833" w:type="dxa"/>
            <w:shd w:val="clear" w:color="auto" w:fill="auto"/>
          </w:tcPr>
          <w:p w:rsidR="00383FFB" w:rsidRPr="00383FFB" w:rsidRDefault="00383FFB" w:rsidP="00BF7F96">
            <w:pPr>
              <w:rPr>
                <w:color w:val="000000" w:themeColor="text1"/>
              </w:rPr>
            </w:pPr>
            <w:r w:rsidRPr="00383FFB">
              <w:rPr>
                <w:color w:val="000000" w:themeColor="text1"/>
              </w:rPr>
              <w:t xml:space="preserve">Flexible </w:t>
            </w:r>
          </w:p>
          <w:p w:rsidR="00383FFB" w:rsidRPr="00383FFB" w:rsidRDefault="00383FFB" w:rsidP="00BF7F96">
            <w:pPr>
              <w:rPr>
                <w:color w:val="000000" w:themeColor="text1"/>
              </w:rPr>
            </w:pPr>
          </w:p>
        </w:tc>
        <w:tc>
          <w:tcPr>
            <w:tcW w:w="7409" w:type="dxa"/>
            <w:gridSpan w:val="2"/>
            <w:shd w:val="clear" w:color="auto" w:fill="auto"/>
          </w:tcPr>
          <w:p w:rsidR="00383FFB" w:rsidRPr="00383FFB" w:rsidRDefault="00383FFB" w:rsidP="00383FFB">
            <w:pPr>
              <w:pStyle w:val="ListParagraph"/>
              <w:numPr>
                <w:ilvl w:val="0"/>
                <w:numId w:val="7"/>
              </w:numPr>
              <w:ind w:left="294" w:hanging="284"/>
              <w:rPr>
                <w:rFonts w:asciiTheme="minorHAnsi" w:hAnsiTheme="minorHAnsi" w:cs="Arial"/>
              </w:rPr>
            </w:pPr>
            <w:r w:rsidRPr="00383FFB">
              <w:rPr>
                <w:rFonts w:asciiTheme="minorHAnsi" w:hAnsiTheme="minorHAnsi" w:cs="Arial"/>
              </w:rPr>
              <w:t>Have an open mind and look for better ways of doing things.</w:t>
            </w:r>
          </w:p>
          <w:p w:rsidR="00383FFB" w:rsidRPr="00383FFB" w:rsidRDefault="00383FFB" w:rsidP="00383FFB">
            <w:pPr>
              <w:pStyle w:val="ListParagraph"/>
              <w:numPr>
                <w:ilvl w:val="0"/>
                <w:numId w:val="7"/>
              </w:numPr>
              <w:ind w:left="294" w:hanging="284"/>
              <w:rPr>
                <w:rFonts w:asciiTheme="minorHAnsi" w:hAnsiTheme="minorHAnsi" w:cs="Arial"/>
              </w:rPr>
            </w:pPr>
            <w:r w:rsidRPr="00383FFB">
              <w:rPr>
                <w:rFonts w:asciiTheme="minorHAnsi" w:hAnsiTheme="minorHAnsi" w:cs="Arial"/>
              </w:rPr>
              <w:t>Embrace new technologies to improve services for the people we serve.</w:t>
            </w:r>
          </w:p>
          <w:p w:rsidR="00383FFB" w:rsidRPr="00383FFB" w:rsidRDefault="00383FFB" w:rsidP="00383FFB">
            <w:pPr>
              <w:pStyle w:val="ListParagraph"/>
              <w:numPr>
                <w:ilvl w:val="0"/>
                <w:numId w:val="7"/>
              </w:numPr>
              <w:ind w:left="294" w:hanging="284"/>
              <w:rPr>
                <w:rFonts w:asciiTheme="minorHAnsi" w:hAnsiTheme="minorHAnsi" w:cs="Arial"/>
              </w:rPr>
            </w:pPr>
            <w:r w:rsidRPr="00383FFB">
              <w:rPr>
                <w:rFonts w:asciiTheme="minorHAnsi" w:hAnsiTheme="minorHAnsi" w:cs="Arial"/>
              </w:rPr>
              <w:t>Welcome opportunities to learn and grow</w:t>
            </w:r>
            <w:r>
              <w:rPr>
                <w:rFonts w:asciiTheme="minorHAnsi" w:hAnsiTheme="minorHAnsi" w:cs="Arial"/>
              </w:rPr>
              <w:t>.</w:t>
            </w:r>
          </w:p>
        </w:tc>
      </w:tr>
      <w:tr w:rsidR="00383FFB" w:rsidTr="00501F56">
        <w:tc>
          <w:tcPr>
            <w:tcW w:w="1833" w:type="dxa"/>
            <w:shd w:val="clear" w:color="auto" w:fill="auto"/>
          </w:tcPr>
          <w:p w:rsidR="00383FFB" w:rsidRPr="00383FFB" w:rsidRDefault="00383FFB" w:rsidP="00BF7F96">
            <w:pPr>
              <w:rPr>
                <w:color w:val="000000" w:themeColor="text1"/>
              </w:rPr>
            </w:pPr>
            <w:r w:rsidRPr="00383FFB">
              <w:rPr>
                <w:color w:val="000000" w:themeColor="text1"/>
              </w:rPr>
              <w:t>Approachable</w:t>
            </w:r>
          </w:p>
        </w:tc>
        <w:tc>
          <w:tcPr>
            <w:tcW w:w="7409" w:type="dxa"/>
            <w:gridSpan w:val="2"/>
            <w:shd w:val="clear" w:color="auto" w:fill="auto"/>
          </w:tcPr>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Develop positive and productive relationships with everyone.</w:t>
            </w:r>
          </w:p>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Listen, notice, respond and engage.</w:t>
            </w:r>
          </w:p>
          <w:p w:rsidR="00383FFB" w:rsidRPr="00383FFB" w:rsidRDefault="00383FFB" w:rsidP="00383FFB">
            <w:pPr>
              <w:pStyle w:val="ListParagraph"/>
              <w:numPr>
                <w:ilvl w:val="0"/>
                <w:numId w:val="7"/>
              </w:numPr>
              <w:ind w:left="294" w:hanging="284"/>
              <w:rPr>
                <w:rFonts w:asciiTheme="minorHAnsi" w:hAnsiTheme="minorHAnsi"/>
              </w:rPr>
            </w:pPr>
            <w:r>
              <w:rPr>
                <w:rFonts w:asciiTheme="minorHAnsi" w:hAnsiTheme="minorHAnsi"/>
              </w:rPr>
              <w:t>Manage our reactions and think about how our behaviour affects others.</w:t>
            </w:r>
          </w:p>
        </w:tc>
      </w:tr>
      <w:tr w:rsidR="00383FFB" w:rsidTr="00F9714B">
        <w:tc>
          <w:tcPr>
            <w:tcW w:w="1833" w:type="dxa"/>
            <w:shd w:val="clear" w:color="auto" w:fill="auto"/>
          </w:tcPr>
          <w:p w:rsidR="00383FFB" w:rsidRPr="00383FFB" w:rsidRDefault="00383FFB" w:rsidP="00BF7F96">
            <w:r w:rsidRPr="00383FFB">
              <w:t>Caring</w:t>
            </w:r>
          </w:p>
        </w:tc>
        <w:tc>
          <w:tcPr>
            <w:tcW w:w="7409" w:type="dxa"/>
            <w:gridSpan w:val="2"/>
            <w:shd w:val="clear" w:color="auto" w:fill="auto"/>
          </w:tcPr>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Embrace working in a team and working with others.</w:t>
            </w:r>
          </w:p>
          <w:p w:rsidR="00383FFB" w:rsidRDefault="00383FFB" w:rsidP="00383FFB">
            <w:pPr>
              <w:pStyle w:val="ListParagraph"/>
              <w:numPr>
                <w:ilvl w:val="0"/>
                <w:numId w:val="7"/>
              </w:numPr>
              <w:ind w:left="294" w:hanging="284"/>
              <w:rPr>
                <w:rFonts w:asciiTheme="minorHAnsi" w:hAnsiTheme="minorHAnsi"/>
              </w:rPr>
            </w:pPr>
            <w:r>
              <w:rPr>
                <w:rFonts w:asciiTheme="minorHAnsi" w:hAnsiTheme="minorHAnsi"/>
              </w:rPr>
              <w:t xml:space="preserve">Take pride in your role, serving our community and strive to be the best we can be. </w:t>
            </w:r>
          </w:p>
          <w:p w:rsidR="00383FFB" w:rsidRPr="00383FFB" w:rsidRDefault="00383FFB" w:rsidP="00383FFB">
            <w:pPr>
              <w:pStyle w:val="ListParagraph"/>
              <w:numPr>
                <w:ilvl w:val="0"/>
                <w:numId w:val="7"/>
              </w:numPr>
              <w:ind w:left="294" w:hanging="284"/>
              <w:rPr>
                <w:rFonts w:asciiTheme="minorHAnsi" w:hAnsiTheme="minorHAnsi"/>
              </w:rPr>
            </w:pPr>
            <w:r>
              <w:rPr>
                <w:rFonts w:asciiTheme="minorHAnsi" w:hAnsiTheme="minorHAnsi"/>
              </w:rPr>
              <w:t>Be kind to others and to ourselves.</w:t>
            </w:r>
          </w:p>
        </w:tc>
      </w:tr>
      <w:tr w:rsidR="00383FFB" w:rsidTr="00F84D69">
        <w:tc>
          <w:tcPr>
            <w:tcW w:w="1833" w:type="dxa"/>
            <w:shd w:val="clear" w:color="auto" w:fill="auto"/>
          </w:tcPr>
          <w:p w:rsidR="00383FFB" w:rsidRPr="00383FFB" w:rsidRDefault="00383FFB" w:rsidP="00BF7F96">
            <w:r w:rsidRPr="00383FFB">
              <w:t>Empowered</w:t>
            </w:r>
          </w:p>
        </w:tc>
        <w:tc>
          <w:tcPr>
            <w:tcW w:w="7409" w:type="dxa"/>
            <w:gridSpan w:val="2"/>
            <w:shd w:val="clear" w:color="auto" w:fill="auto"/>
          </w:tcPr>
          <w:p w:rsidR="00383FFB" w:rsidRDefault="00383FFB" w:rsidP="00D446A1">
            <w:pPr>
              <w:pStyle w:val="ListParagraph"/>
              <w:numPr>
                <w:ilvl w:val="0"/>
                <w:numId w:val="7"/>
              </w:numPr>
              <w:ind w:left="294" w:hanging="284"/>
              <w:rPr>
                <w:rFonts w:asciiTheme="minorHAnsi" w:hAnsiTheme="minorHAnsi"/>
              </w:rPr>
            </w:pPr>
            <w:r>
              <w:rPr>
                <w:rFonts w:asciiTheme="minorHAnsi" w:hAnsiTheme="minorHAnsi"/>
              </w:rPr>
              <w:t>Have the courage to try new things.</w:t>
            </w:r>
          </w:p>
          <w:p w:rsidR="00383FFB" w:rsidRDefault="00383FFB" w:rsidP="00D446A1">
            <w:pPr>
              <w:pStyle w:val="ListParagraph"/>
              <w:numPr>
                <w:ilvl w:val="0"/>
                <w:numId w:val="7"/>
              </w:numPr>
              <w:ind w:left="294" w:hanging="284"/>
              <w:rPr>
                <w:rFonts w:asciiTheme="minorHAnsi" w:hAnsiTheme="minorHAnsi"/>
              </w:rPr>
            </w:pPr>
            <w:r>
              <w:rPr>
                <w:rFonts w:asciiTheme="minorHAnsi" w:hAnsiTheme="minorHAnsi"/>
              </w:rPr>
              <w:t>Work with others to find the best solutions.</w:t>
            </w:r>
          </w:p>
          <w:p w:rsidR="00383FFB" w:rsidRPr="00383FFB" w:rsidRDefault="00383FFB" w:rsidP="00D446A1">
            <w:pPr>
              <w:pStyle w:val="ListParagraph"/>
              <w:numPr>
                <w:ilvl w:val="0"/>
                <w:numId w:val="7"/>
              </w:numPr>
              <w:ind w:left="294" w:hanging="284"/>
              <w:rPr>
                <w:rFonts w:asciiTheme="minorHAnsi" w:hAnsiTheme="minorHAnsi"/>
              </w:rPr>
            </w:pPr>
            <w:r>
              <w:rPr>
                <w:rFonts w:asciiTheme="minorHAnsi" w:hAnsiTheme="minorHAnsi"/>
              </w:rPr>
              <w:t>Help everyone to realise their full potential.</w:t>
            </w:r>
          </w:p>
        </w:tc>
      </w:tr>
    </w:tbl>
    <w:p w:rsidR="0057312D" w:rsidRDefault="0057312D"/>
    <w:sectPr w:rsidR="0057312D">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59" w:rsidRDefault="00661459" w:rsidP="007E64EE">
      <w:pPr>
        <w:spacing w:after="0" w:line="240" w:lineRule="auto"/>
      </w:pPr>
      <w:r>
        <w:separator/>
      </w:r>
    </w:p>
  </w:endnote>
  <w:endnote w:type="continuationSeparator" w:id="0">
    <w:p w:rsidR="00661459" w:rsidRDefault="00661459" w:rsidP="007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hAnsi="Arial Unicode MS"/>
        <w:b/>
        <w:color w:val="00C000"/>
        <w:sz w:val="17"/>
      </w:rPr>
    </w:pPr>
    <w:bookmarkStart w:id="1" w:name="aliashAdvancedHeaderFoot1FooterEvenPages"/>
    <w:r w:rsidRPr="007E64EE">
      <w:rPr>
        <w:rFonts w:ascii="Arial Unicode MS" w:hAnsi="Arial Unicode MS"/>
        <w:b/>
        <w:color w:val="000000"/>
        <w:sz w:val="17"/>
      </w:rPr>
      <w:t xml:space="preserve">CLASSIFICATION: </w:t>
    </w:r>
    <w:r w:rsidRPr="007E64EE">
      <w:rPr>
        <w:rFonts w:ascii="Arial Unicode MS" w:hAnsi="Arial Unicode MS"/>
        <w:b/>
        <w:color w:val="00C000"/>
        <w:sz w:val="17"/>
      </w:rPr>
      <w:t>PUBLIC</w:t>
    </w:r>
  </w:p>
  <w:bookmarkEnd w:id="1"/>
  <w:p w:rsidR="00BF7F96" w:rsidRDefault="00BF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eastAsia="Arial Unicode MS" w:hAnsi="Arial Unicode MS"/>
        <w:b/>
        <w:color w:val="00C000"/>
        <w:sz w:val="17"/>
      </w:rPr>
    </w:pPr>
    <w:bookmarkStart w:id="2" w:name="aliashAdvancedHeaderFooter1FooterPrimary"/>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2"/>
  <w:p w:rsidR="00BF7F96" w:rsidRDefault="00BF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eastAsia="Arial Unicode MS" w:hAnsi="Arial Unicode MS"/>
        <w:b/>
        <w:color w:val="00C000"/>
        <w:sz w:val="17"/>
      </w:rPr>
    </w:pPr>
    <w:bookmarkStart w:id="3" w:name="aliashAdvancedHeaderFoot1FooterFirstPage"/>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3"/>
  <w:p w:rsidR="00BF7F96" w:rsidRDefault="00BF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59" w:rsidRDefault="00661459" w:rsidP="007E64EE">
      <w:pPr>
        <w:spacing w:after="0" w:line="240" w:lineRule="auto"/>
      </w:pPr>
      <w:r>
        <w:separator/>
      </w:r>
    </w:p>
  </w:footnote>
  <w:footnote w:type="continuationSeparator" w:id="0">
    <w:p w:rsidR="00661459" w:rsidRDefault="00661459" w:rsidP="007E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F4"/>
    <w:multiLevelType w:val="hybridMultilevel"/>
    <w:tmpl w:val="B008CC00"/>
    <w:lvl w:ilvl="0" w:tplc="B744315C">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248DE0">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3ADCEA">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6259B8">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EA4ABA">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0EBAA8">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56EDA0">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CB5B6">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149A5A">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8675A"/>
    <w:multiLevelType w:val="hybridMultilevel"/>
    <w:tmpl w:val="6E70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A617C"/>
    <w:multiLevelType w:val="hybridMultilevel"/>
    <w:tmpl w:val="1810A4A6"/>
    <w:lvl w:ilvl="0" w:tplc="0B6EEA2E">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08BC62">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89B16">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46304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85FC6">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4A04A">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A203F4">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A62C6">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94F988">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D85BC8"/>
    <w:multiLevelType w:val="hybridMultilevel"/>
    <w:tmpl w:val="D2BC2606"/>
    <w:lvl w:ilvl="0" w:tplc="B87CF1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F933726"/>
    <w:multiLevelType w:val="hybridMultilevel"/>
    <w:tmpl w:val="E26000D4"/>
    <w:lvl w:ilvl="0" w:tplc="0CB0FD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931E9B"/>
    <w:multiLevelType w:val="hybridMultilevel"/>
    <w:tmpl w:val="BDB6A2EE"/>
    <w:lvl w:ilvl="0" w:tplc="1D905E8C">
      <w:start w:val="6"/>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601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0C6A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64AC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57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4DB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301E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26C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EA9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7" w15:restartNumberingAfterBreak="0">
    <w:nsid w:val="2F39552F"/>
    <w:multiLevelType w:val="hybridMultilevel"/>
    <w:tmpl w:val="AD204E3C"/>
    <w:lvl w:ilvl="0" w:tplc="B6EE45B6">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86E593A"/>
    <w:multiLevelType w:val="hybridMultilevel"/>
    <w:tmpl w:val="B330B4EC"/>
    <w:lvl w:ilvl="0" w:tplc="3FF65640">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2D5DC">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36162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41AA4">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003C4">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AEF60">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A02BE">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27970">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217BA">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710C04"/>
    <w:multiLevelType w:val="hybridMultilevel"/>
    <w:tmpl w:val="6C28A31A"/>
    <w:lvl w:ilvl="0" w:tplc="CF7AFDF4">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0037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CE4486">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52FBAE">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5257CC">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8AC44E">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4CBB4">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A3488">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6AA164">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CB7C3F"/>
    <w:multiLevelType w:val="hybridMultilevel"/>
    <w:tmpl w:val="0804BCF4"/>
    <w:lvl w:ilvl="0" w:tplc="983E11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4296978"/>
    <w:multiLevelType w:val="hybridMultilevel"/>
    <w:tmpl w:val="B8DC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F7719"/>
    <w:multiLevelType w:val="hybridMultilevel"/>
    <w:tmpl w:val="7444F350"/>
    <w:lvl w:ilvl="0" w:tplc="E45EACF8">
      <w:start w:val="9"/>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C9D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70E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A642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4EA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1856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EE77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D22F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4691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F36FC"/>
    <w:multiLevelType w:val="hybridMultilevel"/>
    <w:tmpl w:val="27846FBA"/>
    <w:lvl w:ilvl="0" w:tplc="967457C8">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6A208">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EA26C">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DC9418">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489CE">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438CA">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C894B2">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0AAB4">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0641E4">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5E4D78"/>
    <w:multiLevelType w:val="hybridMultilevel"/>
    <w:tmpl w:val="EEC47874"/>
    <w:lvl w:ilvl="0" w:tplc="66F8A7D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4"/>
  </w:num>
  <w:num w:numId="5">
    <w:abstractNumId w:val="15"/>
  </w:num>
  <w:num w:numId="6">
    <w:abstractNumId w:val="7"/>
  </w:num>
  <w:num w:numId="7">
    <w:abstractNumId w:val="13"/>
  </w:num>
  <w:num w:numId="8">
    <w:abstractNumId w:val="5"/>
  </w:num>
  <w:num w:numId="9">
    <w:abstractNumId w:val="12"/>
  </w:num>
  <w:num w:numId="10">
    <w:abstractNumId w:val="3"/>
  </w:num>
  <w:num w:numId="11">
    <w:abstractNumId w:val="1"/>
  </w:num>
  <w:num w:numId="12">
    <w:abstractNumId w:val="2"/>
  </w:num>
  <w:num w:numId="13">
    <w:abstractNumId w:val="8"/>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4587D"/>
    <w:rsid w:val="000561F9"/>
    <w:rsid w:val="000B744D"/>
    <w:rsid w:val="000F708F"/>
    <w:rsid w:val="00113936"/>
    <w:rsid w:val="00222835"/>
    <w:rsid w:val="002F0721"/>
    <w:rsid w:val="00383FFB"/>
    <w:rsid w:val="0057312D"/>
    <w:rsid w:val="005842B4"/>
    <w:rsid w:val="00661459"/>
    <w:rsid w:val="007E64EE"/>
    <w:rsid w:val="007F77CC"/>
    <w:rsid w:val="00820146"/>
    <w:rsid w:val="008A62EE"/>
    <w:rsid w:val="008C10C6"/>
    <w:rsid w:val="009B7626"/>
    <w:rsid w:val="009E0561"/>
    <w:rsid w:val="00A71E3F"/>
    <w:rsid w:val="00AA3BAA"/>
    <w:rsid w:val="00B02990"/>
    <w:rsid w:val="00BC36E6"/>
    <w:rsid w:val="00BF7F96"/>
    <w:rsid w:val="00C038D2"/>
    <w:rsid w:val="00C37AF2"/>
    <w:rsid w:val="00C6695E"/>
    <w:rsid w:val="00C81836"/>
    <w:rsid w:val="00CA2F92"/>
    <w:rsid w:val="00CD29FB"/>
    <w:rsid w:val="00D34F75"/>
    <w:rsid w:val="00D446A1"/>
    <w:rsid w:val="00D673D4"/>
    <w:rsid w:val="00F229C3"/>
    <w:rsid w:val="00F3401E"/>
    <w:rsid w:val="00F8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D6B3"/>
  <w15:docId w15:val="{48757323-C813-4F9B-A644-B0697333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99"/>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iPriority w:val="99"/>
    <w:unhideWhenUsed/>
    <w:rsid w:val="007E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EE"/>
    <w:rPr>
      <w:rFonts w:ascii="Calibri" w:eastAsia="Calibri" w:hAnsi="Calibri" w:cs="Times New Roman"/>
    </w:rPr>
  </w:style>
  <w:style w:type="paragraph" w:styleId="Footer">
    <w:name w:val="footer"/>
    <w:basedOn w:val="Normal"/>
    <w:link w:val="FooterChar"/>
    <w:uiPriority w:val="99"/>
    <w:unhideWhenUsed/>
    <w:rsid w:val="007E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EE"/>
    <w:rPr>
      <w:rFonts w:ascii="Calibri" w:eastAsia="Calibri" w:hAnsi="Calibri" w:cs="Times New Roman"/>
    </w:rPr>
  </w:style>
  <w:style w:type="paragraph" w:styleId="NoSpacing">
    <w:name w:val="No Spacing"/>
    <w:uiPriority w:val="1"/>
    <w:qFormat/>
    <w:rsid w:val="00BF7F9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673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Job-Profile-Template-FACE</vt:lpstr>
    </vt:vector>
  </TitlesOfParts>
  <Company>East Ayrshire Council</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Job-Profile-Template-FACE</dc:title>
  <dc:subject>
  </dc:subject>
  <dc:creator>Neilson, Donna</dc:creator>
  <cp:keywords>
  </cp:keywords>
  <cp:lastModifiedBy>Rankin, Lindsay</cp:lastModifiedBy>
  <cp:revision>3</cp:revision>
  <dcterms:created xsi:type="dcterms:W3CDTF">2021-12-08T16:58:00Z</dcterms:created>
  <dcterms:modified xsi:type="dcterms:W3CDTF">2021-12-08T16:58:00Z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e271a08b-d8ef-44fe-a7a2-0c1891fa1e02</vt:lpwstr>
  </property>
  <property fmtid="{D5CDD505-2E9C-101B-9397-08002B2CF9AE}" pid="3" name="EastAyrshireEACGPMS">
    <vt:lpwstr>PUBLIC</vt:lpwstr>
  </property>
</Properties>
</file>